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35A" w:rsidRPr="00270953" w:rsidRDefault="0070335A" w:rsidP="00900E16">
      <w:pPr>
        <w:pStyle w:val="a6"/>
        <w:kinsoku w:val="0"/>
        <w:spacing w:before="0"/>
        <w:ind w:leftChars="100" w:left="1361"/>
        <w:jc w:val="center"/>
        <w:rPr>
          <w:bCs/>
          <w:snapToGrid/>
          <w:spacing w:val="200"/>
          <w:kern w:val="0"/>
          <w:sz w:val="40"/>
        </w:rPr>
      </w:pPr>
      <w:bookmarkStart w:id="0" w:name="_GoBack"/>
      <w:bookmarkEnd w:id="0"/>
      <w:r w:rsidRPr="00270953">
        <w:rPr>
          <w:rFonts w:hint="eastAsia"/>
          <w:bCs/>
          <w:snapToGrid/>
          <w:spacing w:val="200"/>
          <w:kern w:val="0"/>
          <w:sz w:val="40"/>
        </w:rPr>
        <w:t>調查報告</w:t>
      </w:r>
    </w:p>
    <w:p w:rsidR="0070335A" w:rsidRPr="00270953" w:rsidRDefault="0070335A">
      <w:pPr>
        <w:pStyle w:val="1"/>
        <w:ind w:left="2380" w:hanging="2380"/>
        <w:rPr>
          <w:szCs w:val="32"/>
        </w:rPr>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r w:rsidRPr="00270953">
        <w:rPr>
          <w:rFonts w:hint="eastAsia"/>
        </w:rPr>
        <w:t>調查緣起</w:t>
      </w:r>
      <w:bookmarkEnd w:id="1"/>
      <w:bookmarkEnd w:id="2"/>
      <w:bookmarkEnd w:id="3"/>
      <w:bookmarkEnd w:id="4"/>
      <w:bookmarkEnd w:id="5"/>
      <w:bookmarkEnd w:id="6"/>
      <w:bookmarkEnd w:id="7"/>
      <w:bookmarkEnd w:id="8"/>
      <w:bookmarkEnd w:id="9"/>
      <w:r w:rsidRPr="00270953">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r w:rsidR="008F220C" w:rsidRPr="00270953">
        <w:rPr>
          <w:rFonts w:hint="eastAsia"/>
        </w:rPr>
        <w:t>本案係</w:t>
      </w:r>
      <w:r w:rsidR="00B0297E" w:rsidRPr="00270953">
        <w:rPr>
          <w:rFonts w:hint="eastAsia"/>
        </w:rPr>
        <w:t>內政及少數民族委員會決議，推派委員調查。</w:t>
      </w:r>
    </w:p>
    <w:p w:rsidR="006C4297" w:rsidRPr="00270953" w:rsidRDefault="006C4297" w:rsidP="006C4297">
      <w:pPr>
        <w:pStyle w:val="1"/>
        <w:ind w:left="0" w:firstLine="0"/>
        <w:jc w:val="left"/>
      </w:pPr>
      <w:r w:rsidRPr="00270953">
        <w:rPr>
          <w:rFonts w:hint="eastAsia"/>
        </w:rPr>
        <w:t>調查意見：</w:t>
      </w:r>
    </w:p>
    <w:p w:rsidR="00746311" w:rsidRPr="00270953" w:rsidRDefault="00746311" w:rsidP="006C4297">
      <w:pPr>
        <w:pStyle w:val="1"/>
        <w:numPr>
          <w:ilvl w:val="0"/>
          <w:numId w:val="0"/>
        </w:numPr>
        <w:ind w:leftChars="200" w:left="680" w:firstLineChars="200" w:firstLine="680"/>
        <w:jc w:val="left"/>
      </w:pPr>
      <w:r w:rsidRPr="00270953">
        <w:rPr>
          <w:rFonts w:hint="eastAsia"/>
        </w:rPr>
        <w:t>西元</w:t>
      </w:r>
      <w:r w:rsidRPr="00270953">
        <w:t>1966</w:t>
      </w:r>
      <w:r w:rsidRPr="00270953">
        <w:rPr>
          <w:rFonts w:hint="eastAsia"/>
        </w:rPr>
        <w:t>年</w:t>
      </w:r>
      <w:r w:rsidRPr="00270953">
        <w:t>12</w:t>
      </w:r>
      <w:r w:rsidRPr="00270953">
        <w:rPr>
          <w:rFonts w:hint="eastAsia"/>
        </w:rPr>
        <w:t>月</w:t>
      </w:r>
      <w:r w:rsidRPr="00270953">
        <w:t>16</w:t>
      </w:r>
      <w:r w:rsidRPr="00270953">
        <w:rPr>
          <w:rFonts w:hint="eastAsia"/>
        </w:rPr>
        <w:t>日聯合國大會決議通過之</w:t>
      </w:r>
      <w:r w:rsidR="00E70BC2" w:rsidRPr="00270953">
        <w:rPr>
          <w:rFonts w:hint="eastAsia"/>
        </w:rPr>
        <w:t>「公民與政治權利國際公約」及「經濟社會文化權利國際公約」（以下合稱「兩公約」）是最重要的國際人權法典，與「世界人權宣言」合稱「國際人權憲章」。其中「公民與政治權利國際公約」</w:t>
      </w:r>
      <w:r w:rsidRPr="00270953">
        <w:rPr>
          <w:rFonts w:hint="eastAsia"/>
        </w:rPr>
        <w:t>第</w:t>
      </w:r>
      <w:r w:rsidR="00395A49" w:rsidRPr="00270953">
        <w:rPr>
          <w:rFonts w:hint="eastAsia"/>
        </w:rPr>
        <w:t>2</w:t>
      </w:r>
      <w:r w:rsidRPr="00270953">
        <w:rPr>
          <w:rFonts w:hint="eastAsia"/>
        </w:rPr>
        <w:t>條規定：「一</w:t>
      </w:r>
      <w:r w:rsidR="00FC08FE" w:rsidRPr="00270953">
        <w:rPr>
          <w:rFonts w:hint="eastAsia"/>
        </w:rPr>
        <w:t>、</w:t>
      </w:r>
      <w:r w:rsidRPr="00270953">
        <w:rPr>
          <w:rFonts w:hint="eastAsia"/>
        </w:rPr>
        <w:t>本公約締約國</w:t>
      </w:r>
      <w:r w:rsidR="004B5FF2" w:rsidRPr="00270953">
        <w:rPr>
          <w:rFonts w:hint="eastAsia"/>
        </w:rPr>
        <w:t>承允尊重並確保所有境內受其管轄之人，無分種族、膚色、性別、語言、宗教、政見或其他主張民族本源或社會階級、財產、出生或其他身分等等，一律享受本公約所確認之權利</w:t>
      </w:r>
      <w:r w:rsidRPr="00270953">
        <w:rPr>
          <w:rFonts w:hint="eastAsia"/>
        </w:rPr>
        <w:t>。」</w:t>
      </w:r>
      <w:r w:rsidR="00732636" w:rsidRPr="00270953">
        <w:rPr>
          <w:rFonts w:hint="eastAsia"/>
        </w:rPr>
        <w:t>第27條規定：「凡有種族、宗教或語言少數團體之國家，屬於此類少數團體之人，與團體中其他份子共同享受其固有文化、信奉躬行其固有宗教或使用其固有語言之權利，不得剝奪之。」又「</w:t>
      </w:r>
      <w:r w:rsidR="006701E6" w:rsidRPr="00270953">
        <w:rPr>
          <w:rFonts w:hint="eastAsia"/>
        </w:rPr>
        <w:t>經濟社會文化權利國際公約</w:t>
      </w:r>
      <w:r w:rsidR="00732636" w:rsidRPr="00270953">
        <w:rPr>
          <w:rFonts w:hint="eastAsia"/>
        </w:rPr>
        <w:t>」</w:t>
      </w:r>
      <w:r w:rsidR="006701E6" w:rsidRPr="00270953">
        <w:rPr>
          <w:rFonts w:hint="eastAsia"/>
        </w:rPr>
        <w:t>第15條規定：「</w:t>
      </w:r>
      <w:r w:rsidR="00FC08FE" w:rsidRPr="00270953">
        <w:rPr>
          <w:rFonts w:hint="eastAsia"/>
        </w:rPr>
        <w:t>…</w:t>
      </w:r>
      <w:r w:rsidR="006701E6" w:rsidRPr="00270953">
        <w:rPr>
          <w:rFonts w:hint="eastAsia"/>
        </w:rPr>
        <w:t>…二</w:t>
      </w:r>
      <w:r w:rsidR="00FC08FE" w:rsidRPr="00270953">
        <w:rPr>
          <w:rFonts w:hint="eastAsia"/>
        </w:rPr>
        <w:t>、</w:t>
      </w:r>
      <w:r w:rsidR="006701E6" w:rsidRPr="00270953">
        <w:rPr>
          <w:rFonts w:hint="eastAsia"/>
        </w:rPr>
        <w:t>本公約</w:t>
      </w:r>
      <w:r w:rsidR="003604E8" w:rsidRPr="00270953">
        <w:rPr>
          <w:rFonts w:hint="eastAsia"/>
        </w:rPr>
        <w:t>締</w:t>
      </w:r>
      <w:r w:rsidR="00570E42" w:rsidRPr="00270953">
        <w:rPr>
          <w:rFonts w:hint="eastAsia"/>
        </w:rPr>
        <w:t>約國確認人人有權：（一）參加文化生活；…</w:t>
      </w:r>
      <w:r w:rsidR="00FC08FE" w:rsidRPr="00270953">
        <w:rPr>
          <w:rFonts w:hint="eastAsia"/>
        </w:rPr>
        <w:t>…</w:t>
      </w:r>
      <w:r w:rsidR="006701E6" w:rsidRPr="00270953">
        <w:rPr>
          <w:rFonts w:hint="eastAsia"/>
        </w:rPr>
        <w:t>」</w:t>
      </w:r>
      <w:r w:rsidR="00570E42" w:rsidRPr="00270953">
        <w:rPr>
          <w:rFonts w:hint="eastAsia"/>
        </w:rPr>
        <w:t>我國憲法增修條文第</w:t>
      </w:r>
      <w:r w:rsidR="005769A1" w:rsidRPr="00270953">
        <w:rPr>
          <w:rFonts w:hint="eastAsia"/>
        </w:rPr>
        <w:t>10條第11項：「國家肯定多元文化…</w:t>
      </w:r>
      <w:r w:rsidR="00FC08FE" w:rsidRPr="00270953">
        <w:rPr>
          <w:rFonts w:hint="eastAsia"/>
        </w:rPr>
        <w:t>…</w:t>
      </w:r>
      <w:r w:rsidR="005769A1" w:rsidRPr="00270953">
        <w:rPr>
          <w:rFonts w:hint="eastAsia"/>
        </w:rPr>
        <w:t>」第12項：「國家應依民族意願，保障原住民族之地位及政治參與，並對其教育文化</w:t>
      </w:r>
      <w:r w:rsidR="00FC1B81" w:rsidRPr="00270953">
        <w:rPr>
          <w:rFonts w:hint="eastAsia"/>
        </w:rPr>
        <w:t>…</w:t>
      </w:r>
      <w:r w:rsidR="00FC08FE" w:rsidRPr="00270953">
        <w:rPr>
          <w:rFonts w:hint="eastAsia"/>
        </w:rPr>
        <w:t>…</w:t>
      </w:r>
      <w:r w:rsidR="005769A1" w:rsidRPr="00270953">
        <w:rPr>
          <w:rFonts w:hint="eastAsia"/>
        </w:rPr>
        <w:t>經濟土地及社會福利事業予以保障扶助並促其發展。」</w:t>
      </w:r>
      <w:r w:rsidR="00FC08FE" w:rsidRPr="00270953">
        <w:rPr>
          <w:rFonts w:hint="eastAsia"/>
        </w:rPr>
        <w:t>而</w:t>
      </w:r>
      <w:r w:rsidR="00343B26" w:rsidRPr="00270953">
        <w:rPr>
          <w:rFonts w:hint="eastAsia"/>
        </w:rPr>
        <w:t>兩公約經</w:t>
      </w:r>
      <w:r w:rsidRPr="00270953">
        <w:rPr>
          <w:rFonts w:hint="eastAsia"/>
        </w:rPr>
        <w:t>我國立法院三讀通過，於民國（下同）</w:t>
      </w:r>
      <w:r w:rsidRPr="00270953">
        <w:t>98</w:t>
      </w:r>
      <w:r w:rsidRPr="00270953">
        <w:rPr>
          <w:rFonts w:hint="eastAsia"/>
        </w:rPr>
        <w:t>年</w:t>
      </w:r>
      <w:r w:rsidRPr="00270953">
        <w:t>4</w:t>
      </w:r>
      <w:r w:rsidRPr="00270953">
        <w:rPr>
          <w:rFonts w:hint="eastAsia"/>
        </w:rPr>
        <w:t>月</w:t>
      </w:r>
      <w:r w:rsidRPr="00270953">
        <w:t>22</w:t>
      </w:r>
      <w:r w:rsidRPr="00270953">
        <w:rPr>
          <w:rFonts w:hint="eastAsia"/>
        </w:rPr>
        <w:t>日公布，並自</w:t>
      </w:r>
      <w:r w:rsidRPr="00270953">
        <w:t>98</w:t>
      </w:r>
      <w:r w:rsidRPr="00270953">
        <w:rPr>
          <w:rFonts w:hint="eastAsia"/>
        </w:rPr>
        <w:t>年</w:t>
      </w:r>
      <w:r w:rsidRPr="00270953">
        <w:t>12</w:t>
      </w:r>
      <w:r w:rsidRPr="00270953">
        <w:rPr>
          <w:rFonts w:hint="eastAsia"/>
        </w:rPr>
        <w:t>月</w:t>
      </w:r>
      <w:r w:rsidRPr="00270953">
        <w:t>10</w:t>
      </w:r>
      <w:r w:rsidRPr="00270953">
        <w:rPr>
          <w:rFonts w:hint="eastAsia"/>
        </w:rPr>
        <w:t>日施行之</w:t>
      </w:r>
      <w:r w:rsidR="00343B26" w:rsidRPr="00270953">
        <w:rPr>
          <w:rFonts w:hint="eastAsia"/>
        </w:rPr>
        <w:t>兩公約施行法</w:t>
      </w:r>
      <w:r w:rsidRPr="00270953">
        <w:rPr>
          <w:rFonts w:hint="eastAsia"/>
        </w:rPr>
        <w:t>第</w:t>
      </w:r>
      <w:r w:rsidRPr="00270953">
        <w:t>2</w:t>
      </w:r>
      <w:r w:rsidRPr="00270953">
        <w:rPr>
          <w:rFonts w:hint="eastAsia"/>
        </w:rPr>
        <w:t>條規定：「兩公約所揭示保障人權之規定，具有國內法律之效力。」</w:t>
      </w:r>
      <w:r w:rsidR="00FC08FE" w:rsidRPr="00270953">
        <w:rPr>
          <w:rFonts w:hint="eastAsia"/>
        </w:rPr>
        <w:t>是以，</w:t>
      </w:r>
      <w:r w:rsidRPr="00270953">
        <w:rPr>
          <w:rFonts w:hint="eastAsia"/>
        </w:rPr>
        <w:t>前揭公約</w:t>
      </w:r>
      <w:r w:rsidR="00343B26" w:rsidRPr="00270953">
        <w:rPr>
          <w:rFonts w:hint="eastAsia"/>
        </w:rPr>
        <w:t>相關</w:t>
      </w:r>
      <w:r w:rsidRPr="00270953">
        <w:rPr>
          <w:rFonts w:hint="eastAsia"/>
        </w:rPr>
        <w:t>規定，具有國內法律效力，我國自當遵守。</w:t>
      </w:r>
      <w:r w:rsidR="00FC08FE" w:rsidRPr="00270953">
        <w:rPr>
          <w:rFonts w:hint="eastAsia"/>
        </w:rPr>
        <w:t>故政府</w:t>
      </w:r>
      <w:r w:rsidRPr="00270953">
        <w:rPr>
          <w:rFonts w:hint="eastAsia"/>
        </w:rPr>
        <w:t>應</w:t>
      </w:r>
      <w:r w:rsidR="00FC1B81" w:rsidRPr="00270953">
        <w:rPr>
          <w:rFonts w:hint="eastAsia"/>
        </w:rPr>
        <w:t>保障</w:t>
      </w:r>
      <w:r w:rsidR="00570E42" w:rsidRPr="00270953">
        <w:rPr>
          <w:rFonts w:hint="eastAsia"/>
        </w:rPr>
        <w:t>多元</w:t>
      </w:r>
      <w:r w:rsidR="005769A1" w:rsidRPr="00270953">
        <w:rPr>
          <w:rFonts w:hint="eastAsia"/>
        </w:rPr>
        <w:t>內涵之民族精神，建構我國</w:t>
      </w:r>
      <w:r w:rsidR="00570E42" w:rsidRPr="00270953">
        <w:rPr>
          <w:rFonts w:hint="eastAsia"/>
        </w:rPr>
        <w:t>社會</w:t>
      </w:r>
      <w:r w:rsidR="005769A1" w:rsidRPr="00270953">
        <w:rPr>
          <w:rFonts w:hint="eastAsia"/>
        </w:rPr>
        <w:t>之族群</w:t>
      </w:r>
      <w:r w:rsidR="00570E42" w:rsidRPr="00270953">
        <w:rPr>
          <w:rFonts w:hint="eastAsia"/>
        </w:rPr>
        <w:t>和諧</w:t>
      </w:r>
      <w:r w:rsidRPr="00270953">
        <w:rPr>
          <w:rFonts w:hint="eastAsia"/>
        </w:rPr>
        <w:t>，</w:t>
      </w:r>
      <w:r w:rsidR="00FC08FE" w:rsidRPr="00270953">
        <w:rPr>
          <w:rFonts w:hint="eastAsia"/>
        </w:rPr>
        <w:t>且</w:t>
      </w:r>
      <w:r w:rsidR="00FC1B81" w:rsidRPr="00270953">
        <w:rPr>
          <w:rFonts w:hint="eastAsia"/>
        </w:rPr>
        <w:t>發展多元文化精神，</w:t>
      </w:r>
      <w:r w:rsidR="005769A1" w:rsidRPr="00270953">
        <w:rPr>
          <w:rFonts w:hint="eastAsia"/>
        </w:rPr>
        <w:t>落實人權保障</w:t>
      </w:r>
      <w:r w:rsidR="00FC08FE" w:rsidRPr="00270953">
        <w:rPr>
          <w:rFonts w:hint="eastAsia"/>
        </w:rPr>
        <w:t>，以建置各族群互相</w:t>
      </w:r>
      <w:r w:rsidR="003D23E7" w:rsidRPr="00270953">
        <w:rPr>
          <w:rFonts w:hint="eastAsia"/>
        </w:rPr>
        <w:t>和諧</w:t>
      </w:r>
      <w:r w:rsidR="00FC08FE" w:rsidRPr="00270953">
        <w:rPr>
          <w:rFonts w:hint="eastAsia"/>
        </w:rPr>
        <w:t>與信任關係</w:t>
      </w:r>
      <w:r w:rsidRPr="00270953">
        <w:rPr>
          <w:rFonts w:hint="eastAsia"/>
        </w:rPr>
        <w:t>。</w:t>
      </w:r>
    </w:p>
    <w:p w:rsidR="006C4297" w:rsidRPr="00270953" w:rsidRDefault="00746311" w:rsidP="006C4297">
      <w:pPr>
        <w:pStyle w:val="1"/>
        <w:numPr>
          <w:ilvl w:val="0"/>
          <w:numId w:val="0"/>
        </w:numPr>
        <w:ind w:leftChars="200" w:left="680" w:firstLineChars="200" w:firstLine="680"/>
        <w:jc w:val="left"/>
      </w:pPr>
      <w:r w:rsidRPr="00270953">
        <w:rPr>
          <w:rFonts w:hint="eastAsia"/>
        </w:rPr>
        <w:lastRenderedPageBreak/>
        <w:t>內政部</w:t>
      </w:r>
      <w:r w:rsidRPr="00270953">
        <w:t>入出國及移民署</w:t>
      </w:r>
      <w:r w:rsidRPr="00270953">
        <w:rPr>
          <w:rFonts w:hint="eastAsia"/>
        </w:rPr>
        <w:t>（</w:t>
      </w:r>
      <w:r w:rsidR="002A2B02" w:rsidRPr="00270953">
        <w:rPr>
          <w:rFonts w:hint="eastAsia"/>
        </w:rPr>
        <w:t>於104年1月2日更名為內政部移民署，</w:t>
      </w:r>
      <w:r w:rsidRPr="00270953">
        <w:rPr>
          <w:rFonts w:hint="eastAsia"/>
        </w:rPr>
        <w:t>下稱移民署）為提供新住民關懷、服務與教育輔導，由</w:t>
      </w:r>
      <w:r w:rsidR="004B35C8" w:rsidRPr="00270953">
        <w:rPr>
          <w:rFonts w:hint="eastAsia"/>
        </w:rPr>
        <w:t>內政</w:t>
      </w:r>
      <w:r w:rsidRPr="00270953">
        <w:rPr>
          <w:rFonts w:hint="eastAsia"/>
        </w:rPr>
        <w:t>部及教育部會同辦理</w:t>
      </w:r>
      <w:r w:rsidR="00455E2D" w:rsidRPr="00270953">
        <w:rPr>
          <w:rFonts w:hint="eastAsia"/>
        </w:rPr>
        <w:t>「</w:t>
      </w:r>
      <w:r w:rsidRPr="00270953">
        <w:rPr>
          <w:rFonts w:hAnsi="標楷體" w:hint="eastAsia"/>
        </w:rPr>
        <w:t>全國新住民火炬計畫</w:t>
      </w:r>
      <w:r w:rsidR="00455E2D" w:rsidRPr="00270953">
        <w:rPr>
          <w:rFonts w:hAnsi="標楷體" w:hint="eastAsia"/>
        </w:rPr>
        <w:t>」</w:t>
      </w:r>
      <w:r w:rsidRPr="00270953">
        <w:rPr>
          <w:rFonts w:hint="eastAsia"/>
        </w:rPr>
        <w:t>，以共同提供全國新住民及其子女完整之文教生活輔導機制與單一窗口的全方位服務。計畫期程計分三期，執行期間自101年3月至104年7月止。惟</w:t>
      </w:r>
      <w:r w:rsidR="006C4297" w:rsidRPr="00270953">
        <w:rPr>
          <w:rFonts w:hint="eastAsia"/>
        </w:rPr>
        <w:t>據審計部102年度中央政府總決算審核報告，</w:t>
      </w:r>
      <w:r w:rsidR="003969B1" w:rsidRPr="00270953">
        <w:rPr>
          <w:rFonts w:hAnsi="標楷體" w:hint="eastAsia"/>
        </w:rPr>
        <w:t>全國新住民火炬計畫</w:t>
      </w:r>
      <w:r w:rsidR="006C4297" w:rsidRPr="00270953">
        <w:rPr>
          <w:rFonts w:hint="eastAsia"/>
        </w:rPr>
        <w:t>執行及監督未盡周妥，經本院內政及少數民族委員會決議，推派委員調查。案經向內政部、教育部及文化部調取相關卷證資料，</w:t>
      </w:r>
      <w:r w:rsidR="002E4C02" w:rsidRPr="00270953">
        <w:rPr>
          <w:rFonts w:hint="eastAsia"/>
        </w:rPr>
        <w:t>並約詢移民署、國民及學前教育署相關主管及承辦人員</w:t>
      </w:r>
      <w:r w:rsidR="006C4297" w:rsidRPr="00270953">
        <w:rPr>
          <w:rFonts w:hint="eastAsia"/>
        </w:rPr>
        <w:t>，</w:t>
      </w:r>
      <w:r w:rsidR="006C4297" w:rsidRPr="00270953">
        <w:rPr>
          <w:rFonts w:ascii="Times New Roman"/>
        </w:rPr>
        <w:t>業調查竣事，茲將調查</w:t>
      </w:r>
      <w:r w:rsidR="006C4297" w:rsidRPr="00270953">
        <w:rPr>
          <w:rFonts w:ascii="Times New Roman" w:hint="eastAsia"/>
        </w:rPr>
        <w:t>意見</w:t>
      </w:r>
      <w:r w:rsidR="006C4297" w:rsidRPr="00270953">
        <w:rPr>
          <w:rFonts w:ascii="Times New Roman"/>
        </w:rPr>
        <w:t>臚列如后：</w:t>
      </w:r>
    </w:p>
    <w:p w:rsidR="00B64176" w:rsidRPr="00270953" w:rsidRDefault="00BB7EF9" w:rsidP="00B64176">
      <w:pPr>
        <w:pStyle w:val="2"/>
        <w:ind w:left="1020" w:hanging="680"/>
      </w:pPr>
      <w:bookmarkStart w:id="23" w:name="_Toc524902730"/>
      <w:bookmarkStart w:id="24" w:name="_Toc525066147"/>
      <w:bookmarkStart w:id="25" w:name="_Toc525070838"/>
      <w:bookmarkStart w:id="26" w:name="_Toc525938378"/>
      <w:bookmarkStart w:id="27" w:name="_Toc525939226"/>
      <w:bookmarkStart w:id="28" w:name="_Toc525939731"/>
      <w:bookmarkStart w:id="29" w:name="_Toc529218271"/>
      <w:bookmarkStart w:id="30" w:name="_Toc529222688"/>
      <w:bookmarkStart w:id="31" w:name="_Toc529223110"/>
      <w:bookmarkStart w:id="32" w:name="_Toc529223861"/>
      <w:bookmarkStart w:id="33" w:name="_Toc529228264"/>
      <w:bookmarkStart w:id="34" w:name="_Toc2400394"/>
      <w:bookmarkStart w:id="35" w:name="_Toc4316188"/>
      <w:bookmarkStart w:id="36" w:name="_Toc4473329"/>
      <w:bookmarkStart w:id="37" w:name="_Toc69556896"/>
      <w:bookmarkStart w:id="38" w:name="_Toc69556945"/>
      <w:bookmarkStart w:id="39" w:name="_Toc69609819"/>
      <w:r w:rsidRPr="00270953">
        <w:rPr>
          <w:rFonts w:hAnsi="標楷體" w:hint="eastAsia"/>
          <w:b/>
          <w:szCs w:val="32"/>
        </w:rPr>
        <w:t>內政部會同教育部</w:t>
      </w:r>
      <w:r w:rsidR="00A072AA" w:rsidRPr="00270953">
        <w:rPr>
          <w:rFonts w:hAnsi="標楷體" w:hint="eastAsia"/>
          <w:b/>
          <w:szCs w:val="32"/>
        </w:rPr>
        <w:t>合作</w:t>
      </w:r>
      <w:r w:rsidR="00301513" w:rsidRPr="00270953">
        <w:rPr>
          <w:rFonts w:hAnsi="標楷體" w:hint="eastAsia"/>
          <w:b/>
          <w:szCs w:val="32"/>
        </w:rPr>
        <w:t>辦理</w:t>
      </w:r>
      <w:r w:rsidR="003969B1" w:rsidRPr="00270953">
        <w:rPr>
          <w:rFonts w:hAnsi="標楷體" w:hint="eastAsia"/>
          <w:b/>
        </w:rPr>
        <w:t>全國新住民火炬計畫</w:t>
      </w:r>
      <w:r w:rsidR="00C10A87" w:rsidRPr="00270953">
        <w:rPr>
          <w:rFonts w:hAnsi="標楷體" w:hint="eastAsia"/>
          <w:b/>
          <w:szCs w:val="32"/>
        </w:rPr>
        <w:t>，</w:t>
      </w:r>
      <w:r w:rsidR="004606C7" w:rsidRPr="00270953">
        <w:rPr>
          <w:rFonts w:hAnsi="標楷體" w:hint="eastAsia"/>
          <w:b/>
          <w:szCs w:val="32"/>
        </w:rPr>
        <w:t>然</w:t>
      </w:r>
      <w:r w:rsidR="00C10A87" w:rsidRPr="00270953">
        <w:rPr>
          <w:rFonts w:hAnsi="標楷體" w:hint="eastAsia"/>
          <w:b/>
          <w:szCs w:val="32"/>
        </w:rPr>
        <w:t>推展以來，</w:t>
      </w:r>
      <w:r w:rsidR="004606C7" w:rsidRPr="00270953">
        <w:rPr>
          <w:rFonts w:hAnsi="標楷體" w:hint="eastAsia"/>
          <w:b/>
          <w:szCs w:val="32"/>
        </w:rPr>
        <w:t>該</w:t>
      </w:r>
      <w:r w:rsidR="00455E2D" w:rsidRPr="00270953">
        <w:rPr>
          <w:rFonts w:hAnsi="標楷體" w:hint="eastAsia"/>
          <w:b/>
          <w:szCs w:val="32"/>
        </w:rPr>
        <w:t>二機關僅將</w:t>
      </w:r>
      <w:r w:rsidRPr="00270953">
        <w:rPr>
          <w:rFonts w:hAnsi="標楷體" w:hint="eastAsia"/>
          <w:b/>
          <w:szCs w:val="32"/>
        </w:rPr>
        <w:t>各自原</w:t>
      </w:r>
      <w:r w:rsidR="007F1154" w:rsidRPr="00270953">
        <w:rPr>
          <w:rFonts w:hAnsi="標楷體" w:hint="eastAsia"/>
          <w:b/>
          <w:szCs w:val="32"/>
        </w:rPr>
        <w:t>執行</w:t>
      </w:r>
      <w:r w:rsidRPr="00270953">
        <w:rPr>
          <w:rFonts w:hAnsi="標楷體" w:hint="eastAsia"/>
          <w:b/>
          <w:szCs w:val="32"/>
        </w:rPr>
        <w:t>計畫</w:t>
      </w:r>
      <w:r w:rsidR="00C10A87" w:rsidRPr="00270953">
        <w:rPr>
          <w:rFonts w:hAnsi="標楷體" w:hint="eastAsia"/>
          <w:b/>
          <w:szCs w:val="32"/>
        </w:rPr>
        <w:t>予以</w:t>
      </w:r>
      <w:r w:rsidR="007F1154" w:rsidRPr="00270953">
        <w:rPr>
          <w:rFonts w:hAnsi="標楷體" w:hint="eastAsia"/>
          <w:b/>
          <w:szCs w:val="32"/>
        </w:rPr>
        <w:t>整併</w:t>
      </w:r>
      <w:r w:rsidRPr="00270953">
        <w:rPr>
          <w:rFonts w:hAnsi="標楷體" w:hint="eastAsia"/>
          <w:b/>
          <w:szCs w:val="32"/>
        </w:rPr>
        <w:t>，未能</w:t>
      </w:r>
      <w:r w:rsidR="00455E2D" w:rsidRPr="00270953">
        <w:rPr>
          <w:rFonts w:hAnsi="標楷體" w:hint="eastAsia"/>
          <w:b/>
          <w:szCs w:val="32"/>
        </w:rPr>
        <w:t>實質</w:t>
      </w:r>
      <w:r w:rsidR="002F25AE" w:rsidRPr="00270953">
        <w:rPr>
          <w:rFonts w:hAnsi="標楷體" w:hint="eastAsia"/>
          <w:b/>
          <w:szCs w:val="32"/>
        </w:rPr>
        <w:t>整合</w:t>
      </w:r>
      <w:r w:rsidR="00C10A87" w:rsidRPr="00270953">
        <w:rPr>
          <w:rFonts w:hAnsi="標楷體" w:hint="eastAsia"/>
          <w:b/>
          <w:szCs w:val="32"/>
        </w:rPr>
        <w:t>使新住民教育更完整</w:t>
      </w:r>
      <w:r w:rsidR="002F25AE" w:rsidRPr="00270953">
        <w:rPr>
          <w:rFonts w:hAnsi="標楷體" w:hint="eastAsia"/>
          <w:b/>
          <w:szCs w:val="32"/>
        </w:rPr>
        <w:t>，</w:t>
      </w:r>
      <w:r w:rsidR="002E4C02" w:rsidRPr="00270953">
        <w:rPr>
          <w:rFonts w:hAnsi="標楷體" w:hint="eastAsia"/>
          <w:b/>
          <w:szCs w:val="32"/>
        </w:rPr>
        <w:t>洵有未臻完善之處，</w:t>
      </w:r>
      <w:r w:rsidR="00710A8A" w:rsidRPr="00270953">
        <w:rPr>
          <w:rFonts w:hAnsi="標楷體" w:hint="eastAsia"/>
          <w:b/>
          <w:szCs w:val="32"/>
        </w:rPr>
        <w:t>允</w:t>
      </w:r>
      <w:r w:rsidR="002E4C02" w:rsidRPr="00270953">
        <w:rPr>
          <w:rFonts w:hAnsi="標楷體" w:hint="eastAsia"/>
          <w:b/>
          <w:szCs w:val="32"/>
        </w:rPr>
        <w:t>有</w:t>
      </w:r>
      <w:r w:rsidR="00710A8A" w:rsidRPr="00270953">
        <w:rPr>
          <w:rFonts w:hAnsi="標楷體" w:hint="eastAsia"/>
          <w:b/>
          <w:szCs w:val="32"/>
        </w:rPr>
        <w:t>改</w:t>
      </w:r>
      <w:r w:rsidR="002E4C02" w:rsidRPr="00270953">
        <w:rPr>
          <w:rFonts w:hAnsi="標楷體" w:hint="eastAsia"/>
          <w:b/>
          <w:szCs w:val="32"/>
        </w:rPr>
        <w:t>進空間</w:t>
      </w:r>
    </w:p>
    <w:p w:rsidR="00455E2D" w:rsidRPr="00270953" w:rsidRDefault="00262746" w:rsidP="00455E2D">
      <w:pPr>
        <w:pStyle w:val="3"/>
        <w:ind w:left="1360" w:hanging="680"/>
      </w:pPr>
      <w:r w:rsidRPr="00270953">
        <w:rPr>
          <w:rFonts w:hint="eastAsia"/>
          <w:b/>
        </w:rPr>
        <w:t>教育部</w:t>
      </w:r>
      <w:r w:rsidR="004432B2" w:rsidRPr="00270953">
        <w:rPr>
          <w:rFonts w:hint="eastAsia"/>
          <w:b/>
        </w:rPr>
        <w:t>之</w:t>
      </w:r>
      <w:r w:rsidRPr="00270953">
        <w:rPr>
          <w:rFonts w:hint="eastAsia"/>
          <w:b/>
        </w:rPr>
        <w:t>外籍及大陸配偶子女教育輔導計畫併入</w:t>
      </w:r>
      <w:r w:rsidR="004432B2" w:rsidRPr="00270953">
        <w:rPr>
          <w:rFonts w:hint="eastAsia"/>
          <w:b/>
        </w:rPr>
        <w:t>內政部</w:t>
      </w:r>
      <w:r w:rsidRPr="00270953">
        <w:rPr>
          <w:rFonts w:hint="eastAsia"/>
          <w:b/>
        </w:rPr>
        <w:t>火炬計畫後，並未發揮一加一大於二之綜</w:t>
      </w:r>
      <w:r w:rsidR="004715E1" w:rsidRPr="00270953">
        <w:rPr>
          <w:rFonts w:hint="eastAsia"/>
          <w:b/>
        </w:rPr>
        <w:t>合</w:t>
      </w:r>
      <w:r w:rsidRPr="00270953">
        <w:rPr>
          <w:rFonts w:hint="eastAsia"/>
          <w:b/>
        </w:rPr>
        <w:t>效果</w:t>
      </w:r>
    </w:p>
    <w:p w:rsidR="002061B7" w:rsidRPr="00270953" w:rsidRDefault="00262746" w:rsidP="00262746">
      <w:pPr>
        <w:pStyle w:val="4"/>
        <w:ind w:left="1700" w:hanging="680"/>
      </w:pPr>
      <w:r w:rsidRPr="00270953">
        <w:rPr>
          <w:rFonts w:hint="eastAsia"/>
        </w:rPr>
        <w:t>按內政部92年訂定「外籍與大陸配偶照顧輔導措施」明定8大重點工作，包括生活適應、醫療優生保健、保障就業權益、提升教育文化、協助子女教養、人身安全保護、健全法令制度、落實觀念宣導等，並分由中央各部會及直轄市及縣(市)政府共同辦理。而教育部93年訂定「教育部補助執行外籍及大陸配偶子女教育輔導計畫作業原則」（下稱教育輔導計畫）則辦理新住民子女學習及生活適應等相關計畫，</w:t>
      </w:r>
      <w:r w:rsidRPr="00270953">
        <w:rPr>
          <w:rFonts w:hAnsi="新細明體" w:hint="eastAsia"/>
        </w:rPr>
        <w:t>原則係</w:t>
      </w:r>
      <w:r w:rsidRPr="00270953">
        <w:rPr>
          <w:rFonts w:hAnsi="新細明體"/>
        </w:rPr>
        <w:t>以尊重多元文化為計畫推動之核心，分別從新住民子女、家庭、學校社區等對象，全面提升新住民子女於學習及生</w:t>
      </w:r>
      <w:r w:rsidRPr="00270953">
        <w:rPr>
          <w:rFonts w:hAnsi="新細明體"/>
        </w:rPr>
        <w:lastRenderedPageBreak/>
        <w:t>活之適應能力，並強化國人及教師之多元文化觀。</w:t>
      </w:r>
      <w:r w:rsidR="00C10A87" w:rsidRPr="00270953">
        <w:rPr>
          <w:rFonts w:hAnsi="新細明體" w:hint="eastAsia"/>
        </w:rPr>
        <w:t>因</w:t>
      </w:r>
      <w:r w:rsidRPr="00270953">
        <w:rPr>
          <w:rFonts w:hint="eastAsia"/>
        </w:rPr>
        <w:t>隨著新住民人數逐年增加，</w:t>
      </w:r>
      <w:r w:rsidR="00A34B05" w:rsidRPr="00270953">
        <w:rPr>
          <w:rFonts w:hint="eastAsia"/>
        </w:rPr>
        <w:t>新住民</w:t>
      </w:r>
      <w:r w:rsidRPr="00270953">
        <w:rPr>
          <w:rFonts w:hint="eastAsia"/>
        </w:rPr>
        <w:t>子女就讀國中小人數，100學年度外籍配偶子女人數計19萬2,224人，較99年成長8.6％，其中就讀國小者有15萬8,584人，占國小學生總人數10.9％。</w:t>
      </w:r>
      <w:r w:rsidR="008C43D8" w:rsidRPr="00270953">
        <w:rPr>
          <w:rFonts w:hint="eastAsia"/>
        </w:rPr>
        <w:t>內政部</w:t>
      </w:r>
      <w:r w:rsidR="00C10A87" w:rsidRPr="00270953">
        <w:rPr>
          <w:rFonts w:hint="eastAsia"/>
        </w:rPr>
        <w:t>復鑑於新北市政府</w:t>
      </w:r>
      <w:r w:rsidR="003D23E7" w:rsidRPr="00270953">
        <w:rPr>
          <w:rFonts w:hint="eastAsia"/>
        </w:rPr>
        <w:t>(原台北縣政府)</w:t>
      </w:r>
      <w:r w:rsidR="00C10A87" w:rsidRPr="00270953">
        <w:rPr>
          <w:rFonts w:hint="eastAsia"/>
        </w:rPr>
        <w:t>於96年推動新住民及其子女之相關業務績效卓越，</w:t>
      </w:r>
      <w:r w:rsidR="008C43D8" w:rsidRPr="00270953">
        <w:rPr>
          <w:rFonts w:hint="eastAsia"/>
        </w:rPr>
        <w:t>並參考該府97年之幼小銜接教育研究-新住民子女教養的問題與因應研究報告、該部外籍配偶照顧輔導基金99年補助財團法人國家政策研究基金會，有關各國婚姻移民制度及措施之比較研究等研究報告。</w:t>
      </w:r>
      <w:r w:rsidR="00C10A87" w:rsidRPr="00270953">
        <w:rPr>
          <w:rFonts w:hint="eastAsia"/>
        </w:rPr>
        <w:t>爰內政部與教育部共同擬訂</w:t>
      </w:r>
      <w:r w:rsidR="00A072AA" w:rsidRPr="00270953">
        <w:rPr>
          <w:rFonts w:hint="eastAsia"/>
        </w:rPr>
        <w:t>全國新住民</w:t>
      </w:r>
      <w:r w:rsidR="00C10A87" w:rsidRPr="00270953">
        <w:rPr>
          <w:rFonts w:hint="eastAsia"/>
        </w:rPr>
        <w:t>火炬計畫</w:t>
      </w:r>
      <w:r w:rsidR="00A072AA" w:rsidRPr="00270953">
        <w:rPr>
          <w:rFonts w:hint="eastAsia"/>
        </w:rPr>
        <w:t>(下稱火炬計畫)</w:t>
      </w:r>
      <w:r w:rsidR="00C10A87" w:rsidRPr="00270953">
        <w:rPr>
          <w:rFonts w:hint="eastAsia"/>
        </w:rPr>
        <w:t>，</w:t>
      </w:r>
      <w:r w:rsidR="00C10A87" w:rsidRPr="00270953">
        <w:rPr>
          <w:rFonts w:hAnsi="標楷體" w:cs="標楷體" w:hint="eastAsia"/>
        </w:rPr>
        <w:t>提供全國新住民及其子女完整之文教生活輔導機制與單一窗口的全方位服務，培養民眾對國際多元文化之了解、尊重與國際文教交流之參與推動</w:t>
      </w:r>
      <w:r w:rsidR="00A42344" w:rsidRPr="00270953">
        <w:rPr>
          <w:rFonts w:hAnsi="標楷體" w:cs="標楷體" w:hint="eastAsia"/>
        </w:rPr>
        <w:t>。</w:t>
      </w:r>
    </w:p>
    <w:p w:rsidR="004B35C8" w:rsidRPr="00270953" w:rsidRDefault="002061B7" w:rsidP="00262746">
      <w:pPr>
        <w:pStyle w:val="4"/>
        <w:ind w:left="1700" w:hanging="680"/>
      </w:pPr>
      <w:r w:rsidRPr="00270953">
        <w:rPr>
          <w:rFonts w:hAnsi="標楷體" w:cs="標楷體" w:hint="eastAsia"/>
        </w:rPr>
        <w:t>查，</w:t>
      </w:r>
      <w:r w:rsidR="00A42344" w:rsidRPr="00270953">
        <w:rPr>
          <w:rFonts w:hAnsi="標楷體" w:cs="標楷體" w:hint="eastAsia"/>
        </w:rPr>
        <w:t>教育部</w:t>
      </w:r>
      <w:r w:rsidR="00C53726" w:rsidRPr="00270953">
        <w:rPr>
          <w:rFonts w:hAnsi="標楷體" w:cs="標楷體" w:hint="eastAsia"/>
        </w:rPr>
        <w:t>遂</w:t>
      </w:r>
      <w:r w:rsidR="00A42344" w:rsidRPr="00270953">
        <w:rPr>
          <w:rFonts w:hAnsi="標楷體" w:cs="標楷體" w:hint="eastAsia"/>
        </w:rPr>
        <w:t>將該部</w:t>
      </w:r>
      <w:r w:rsidR="004B35C8" w:rsidRPr="00270953">
        <w:rPr>
          <w:rFonts w:hAnsi="標楷體" w:hint="eastAsia"/>
          <w:bCs/>
          <w:szCs w:val="32"/>
        </w:rPr>
        <w:t>自93年起</w:t>
      </w:r>
      <w:r w:rsidR="00A42344" w:rsidRPr="00270953">
        <w:rPr>
          <w:rFonts w:hAnsi="標楷體" w:hint="eastAsia"/>
          <w:bCs/>
          <w:szCs w:val="32"/>
        </w:rPr>
        <w:t>每年</w:t>
      </w:r>
      <w:r w:rsidR="004B35C8" w:rsidRPr="00270953">
        <w:rPr>
          <w:rFonts w:hAnsi="標楷體"/>
          <w:bCs/>
          <w:szCs w:val="32"/>
        </w:rPr>
        <w:t>編列</w:t>
      </w:r>
      <w:r w:rsidR="00A42344" w:rsidRPr="00270953">
        <w:rPr>
          <w:rFonts w:hAnsi="標楷體" w:hint="eastAsia"/>
          <w:bCs/>
          <w:szCs w:val="32"/>
        </w:rPr>
        <w:t>公務預算</w:t>
      </w:r>
      <w:r w:rsidR="004B35C8" w:rsidRPr="00270953">
        <w:rPr>
          <w:rFonts w:hAnsi="標楷體"/>
          <w:bCs/>
          <w:szCs w:val="32"/>
        </w:rPr>
        <w:t>補助</w:t>
      </w:r>
      <w:r w:rsidR="004B35C8" w:rsidRPr="00270953">
        <w:rPr>
          <w:rFonts w:hAnsi="標楷體" w:hint="eastAsia"/>
          <w:bCs/>
          <w:szCs w:val="32"/>
        </w:rPr>
        <w:t>各直轄市、縣（市）政府執行</w:t>
      </w:r>
      <w:r w:rsidR="00C53726" w:rsidRPr="00270953">
        <w:rPr>
          <w:rFonts w:hAnsi="標楷體" w:hint="eastAsia"/>
          <w:bCs/>
          <w:szCs w:val="32"/>
        </w:rPr>
        <w:t>之</w:t>
      </w:r>
      <w:r w:rsidR="004B35C8" w:rsidRPr="00270953">
        <w:rPr>
          <w:rFonts w:hAnsi="標楷體" w:hint="eastAsia"/>
          <w:bCs/>
          <w:szCs w:val="32"/>
        </w:rPr>
        <w:t>教育輔導計畫</w:t>
      </w:r>
      <w:r w:rsidR="00A42344" w:rsidRPr="00270953">
        <w:rPr>
          <w:rFonts w:hAnsi="標楷體" w:hint="eastAsia"/>
          <w:bCs/>
          <w:szCs w:val="32"/>
        </w:rPr>
        <w:t>，搭配內政部外籍配偶照顧輔導基金</w:t>
      </w:r>
      <w:r w:rsidR="006943C9" w:rsidRPr="00270953">
        <w:rPr>
          <w:rFonts w:hAnsi="標楷體" w:hint="eastAsia"/>
          <w:bCs/>
          <w:szCs w:val="32"/>
        </w:rPr>
        <w:t>共計約</w:t>
      </w:r>
      <w:r w:rsidR="003D23E7" w:rsidRPr="00270953">
        <w:rPr>
          <w:rFonts w:hAnsi="標楷體" w:hint="eastAsia"/>
          <w:bCs/>
          <w:szCs w:val="32"/>
        </w:rPr>
        <w:t>新臺</w:t>
      </w:r>
      <w:r w:rsidR="00250260" w:rsidRPr="00270953">
        <w:rPr>
          <w:rFonts w:hAnsi="標楷體" w:hint="eastAsia"/>
          <w:bCs/>
          <w:szCs w:val="32"/>
        </w:rPr>
        <w:t>幣（下同）</w:t>
      </w:r>
      <w:r w:rsidR="006943C9" w:rsidRPr="00270953">
        <w:rPr>
          <w:rFonts w:hAnsi="標楷體" w:hint="eastAsia"/>
          <w:bCs/>
          <w:szCs w:val="32"/>
        </w:rPr>
        <w:t>2億元，</w:t>
      </w:r>
      <w:r w:rsidR="006943C9" w:rsidRPr="00270953">
        <w:rPr>
          <w:rFonts w:hAnsi="標楷體" w:cs="標楷體" w:hint="eastAsia"/>
        </w:rPr>
        <w:t>自101學年度起共同推動火炬計畫</w:t>
      </w:r>
      <w:r w:rsidR="008C4705" w:rsidRPr="00270953">
        <w:rPr>
          <w:rFonts w:hAnsi="標楷體" w:cs="標楷體" w:hint="eastAsia"/>
        </w:rPr>
        <w:t>，學校得選擇是向教育部或是內政部申請火炬計畫推動項目</w:t>
      </w:r>
      <w:r w:rsidR="006943C9" w:rsidRPr="00270953">
        <w:rPr>
          <w:rFonts w:hAnsi="標楷體" w:cs="標楷體" w:hint="eastAsia"/>
        </w:rPr>
        <w:t>。</w:t>
      </w:r>
      <w:r w:rsidRPr="00270953">
        <w:rPr>
          <w:rFonts w:hAnsi="標楷體" w:cs="標楷體" w:hint="eastAsia"/>
        </w:rPr>
        <w:t>然</w:t>
      </w:r>
      <w:r w:rsidR="00B706E7" w:rsidRPr="00270953">
        <w:rPr>
          <w:rFonts w:hAnsi="標楷體" w:cs="標楷體" w:hint="eastAsia"/>
        </w:rPr>
        <w:t>據行政院</w:t>
      </w:r>
      <w:r w:rsidR="00934108" w:rsidRPr="00270953">
        <w:rPr>
          <w:rFonts w:hAnsi="標楷體" w:cs="標楷體" w:hint="eastAsia"/>
        </w:rPr>
        <w:t>103年10月間</w:t>
      </w:r>
      <w:r w:rsidR="00B706E7" w:rsidRPr="00270953">
        <w:rPr>
          <w:rFonts w:hAnsi="標楷體" w:cs="標楷體"/>
        </w:rPr>
        <w:t>地方輿情蒐集與處理</w:t>
      </w:r>
      <w:r w:rsidR="003B7D29" w:rsidRPr="00270953">
        <w:rPr>
          <w:rFonts w:hAnsi="標楷體" w:cs="標楷體" w:hint="eastAsia"/>
        </w:rPr>
        <w:t>記載略以：</w:t>
      </w:r>
      <w:r w:rsidR="002B71DB" w:rsidRPr="00270953">
        <w:rPr>
          <w:rFonts w:hAnsi="標楷體" w:cs="標楷體" w:hint="eastAsia"/>
        </w:rPr>
        <w:t>「</w:t>
      </w:r>
      <w:r w:rsidR="003B7D29" w:rsidRPr="00270953">
        <w:rPr>
          <w:rFonts w:hAnsi="標楷體" w:cs="標楷體"/>
        </w:rPr>
        <w:t>原本規劃3年一期，多數學校只執行1年就打退堂鼓；有新住民老師坦言，僅受訓24小時，又缺乏專業教材及試教訓練，教學成效打折扣</w:t>
      </w:r>
      <w:r w:rsidR="003B7D29" w:rsidRPr="00270953">
        <w:rPr>
          <w:rFonts w:hAnsi="標楷體" w:cs="標楷體" w:hint="eastAsia"/>
        </w:rPr>
        <w:t>；</w:t>
      </w:r>
      <w:r w:rsidR="003B7D29" w:rsidRPr="00270953">
        <w:rPr>
          <w:rFonts w:hAnsi="標楷體" w:cs="標楷體"/>
        </w:rPr>
        <w:t>不少學校認為參加過就好</w:t>
      </w:r>
      <w:r w:rsidR="003B7D29" w:rsidRPr="00270953">
        <w:rPr>
          <w:rFonts w:hAnsi="標楷體" w:cs="標楷體" w:hint="eastAsia"/>
        </w:rPr>
        <w:t>，</w:t>
      </w:r>
      <w:r w:rsidR="003B7D29" w:rsidRPr="00270953">
        <w:rPr>
          <w:rFonts w:hAnsi="標楷體" w:cs="標楷體"/>
        </w:rPr>
        <w:t>學校人員又有每月填報成果壓力，都影響續辦意願</w:t>
      </w:r>
      <w:r w:rsidR="002B71DB" w:rsidRPr="00270953">
        <w:rPr>
          <w:rFonts w:hAnsi="標楷體" w:cs="標楷體" w:hint="eastAsia"/>
        </w:rPr>
        <w:t>」等語</w:t>
      </w:r>
      <w:r w:rsidR="003B7D29" w:rsidRPr="00270953">
        <w:rPr>
          <w:rFonts w:hAnsi="標楷體" w:cs="標楷體" w:hint="eastAsia"/>
        </w:rPr>
        <w:t>，</w:t>
      </w:r>
      <w:r w:rsidR="006943C9" w:rsidRPr="00270953">
        <w:rPr>
          <w:rFonts w:hAnsi="標楷體" w:cs="標楷體" w:hint="eastAsia"/>
        </w:rPr>
        <w:t>足徵，</w:t>
      </w:r>
      <w:r w:rsidR="002B71DB" w:rsidRPr="00270953">
        <w:rPr>
          <w:rFonts w:hAnsi="標楷體" w:cs="標楷體" w:hint="eastAsia"/>
        </w:rPr>
        <w:t>火炬</w:t>
      </w:r>
      <w:r w:rsidR="006943C9" w:rsidRPr="00270953">
        <w:rPr>
          <w:rFonts w:hAnsi="標楷體" w:cs="標楷體" w:hint="eastAsia"/>
        </w:rPr>
        <w:t>計畫倉促</w:t>
      </w:r>
      <w:r w:rsidR="00DF7203" w:rsidRPr="00270953">
        <w:rPr>
          <w:rFonts w:hAnsi="標楷體" w:cs="標楷體" w:hint="eastAsia"/>
        </w:rPr>
        <w:t>實施</w:t>
      </w:r>
      <w:r w:rsidR="008C4705" w:rsidRPr="00270953">
        <w:rPr>
          <w:rFonts w:hAnsi="標楷體" w:cs="標楷體" w:hint="eastAsia"/>
        </w:rPr>
        <w:t>，</w:t>
      </w:r>
      <w:r w:rsidR="00DB3F8B" w:rsidRPr="00270953">
        <w:rPr>
          <w:rFonts w:hAnsi="標楷體" w:cs="標楷體" w:hint="eastAsia"/>
        </w:rPr>
        <w:t>迄今</w:t>
      </w:r>
      <w:r w:rsidR="003B7D29" w:rsidRPr="00270953">
        <w:rPr>
          <w:rFonts w:hAnsi="標楷體" w:cs="標楷體" w:hint="eastAsia"/>
        </w:rPr>
        <w:t>配套</w:t>
      </w:r>
      <w:r w:rsidR="00DB3F8B" w:rsidRPr="00270953">
        <w:rPr>
          <w:rFonts w:hAnsi="標楷體" w:cs="標楷體" w:hint="eastAsia"/>
        </w:rPr>
        <w:t>整合之</w:t>
      </w:r>
      <w:r w:rsidR="003B7D29" w:rsidRPr="00270953">
        <w:rPr>
          <w:rFonts w:hAnsi="標楷體" w:cs="標楷體" w:hint="eastAsia"/>
        </w:rPr>
        <w:t>機制</w:t>
      </w:r>
      <w:r w:rsidRPr="00270953">
        <w:rPr>
          <w:rFonts w:hAnsi="標楷體" w:cs="標楷體" w:hint="eastAsia"/>
        </w:rPr>
        <w:t>仍</w:t>
      </w:r>
      <w:r w:rsidR="003B7D29" w:rsidRPr="00270953">
        <w:rPr>
          <w:rFonts w:hAnsi="標楷體" w:cs="標楷體" w:hint="eastAsia"/>
        </w:rPr>
        <w:t>未臻</w:t>
      </w:r>
      <w:r w:rsidR="002B71DB" w:rsidRPr="00270953">
        <w:rPr>
          <w:rFonts w:hAnsi="標楷體" w:cs="標楷體" w:hint="eastAsia"/>
        </w:rPr>
        <w:t>完</w:t>
      </w:r>
      <w:r w:rsidR="003B7D29" w:rsidRPr="00270953">
        <w:rPr>
          <w:rFonts w:hAnsi="標楷體" w:cs="標楷體" w:hint="eastAsia"/>
        </w:rPr>
        <w:t>善。</w:t>
      </w:r>
    </w:p>
    <w:p w:rsidR="00262746" w:rsidRPr="00270953" w:rsidRDefault="00DC44A8" w:rsidP="00262746">
      <w:pPr>
        <w:pStyle w:val="4"/>
        <w:ind w:left="1700" w:hanging="680"/>
      </w:pPr>
      <w:r w:rsidRPr="00270953">
        <w:rPr>
          <w:rFonts w:hint="eastAsia"/>
        </w:rPr>
        <w:t>另，</w:t>
      </w:r>
      <w:r w:rsidR="00C64DEF" w:rsidRPr="00270953">
        <w:rPr>
          <w:rFonts w:hint="eastAsia"/>
        </w:rPr>
        <w:t>內政部對審計部調查101年火炬計畫績效不</w:t>
      </w:r>
      <w:r w:rsidR="00C64DEF" w:rsidRPr="00270953">
        <w:rPr>
          <w:rFonts w:hint="eastAsia"/>
        </w:rPr>
        <w:lastRenderedPageBreak/>
        <w:t>彰案之聲復說明稱</w:t>
      </w:r>
      <w:r w:rsidR="00B16A82" w:rsidRPr="00270953">
        <w:rPr>
          <w:rFonts w:hint="eastAsia"/>
        </w:rPr>
        <w:t>以</w:t>
      </w:r>
      <w:r w:rsidR="00C64DEF" w:rsidRPr="00270953">
        <w:rPr>
          <w:rFonts w:hint="eastAsia"/>
        </w:rPr>
        <w:t>，受補助校數占重點學校校數從18.34%下降到16.5%，遂以策略聯盟來提高覆蓋率云云。惟</w:t>
      </w:r>
      <w:r w:rsidR="001A0656" w:rsidRPr="00270953">
        <w:rPr>
          <w:rFonts w:hint="eastAsia"/>
        </w:rPr>
        <w:t>依內政部於本院約詢</w:t>
      </w:r>
      <w:r w:rsidR="00F31528" w:rsidRPr="00270953">
        <w:rPr>
          <w:rFonts w:hint="eastAsia"/>
        </w:rPr>
        <w:t>後補充</w:t>
      </w:r>
      <w:r w:rsidR="001A0656" w:rsidRPr="00270953">
        <w:rPr>
          <w:rFonts w:hint="eastAsia"/>
        </w:rPr>
        <w:t>說明</w:t>
      </w:r>
      <w:r w:rsidR="00C64DEF" w:rsidRPr="00270953">
        <w:rPr>
          <w:rFonts w:hint="eastAsia"/>
        </w:rPr>
        <w:t>，</w:t>
      </w:r>
      <w:r w:rsidR="00F31528" w:rsidRPr="00270953">
        <w:rPr>
          <w:rFonts w:hint="eastAsia"/>
        </w:rPr>
        <w:t>101學年度共計有362所學校獲核定補助，策略聯盟學校計有367所學校參與，而</w:t>
      </w:r>
      <w:r w:rsidR="00C64DEF" w:rsidRPr="00270953">
        <w:rPr>
          <w:rFonts w:hint="eastAsia"/>
        </w:rPr>
        <w:t>102</w:t>
      </w:r>
      <w:r w:rsidR="00F31528" w:rsidRPr="00270953">
        <w:rPr>
          <w:rFonts w:hint="eastAsia"/>
        </w:rPr>
        <w:t>學年度共計有336所學校獲核定補助，策略聯盟學校計有296所學校</w:t>
      </w:r>
      <w:r w:rsidR="00C64DEF" w:rsidRPr="00270953">
        <w:rPr>
          <w:rFonts w:hint="eastAsia"/>
        </w:rPr>
        <w:t>。</w:t>
      </w:r>
      <w:r w:rsidR="00F31528" w:rsidRPr="00270953">
        <w:rPr>
          <w:rFonts w:hint="eastAsia"/>
        </w:rPr>
        <w:t>核策略聯盟學校逐年下降，且策略聯盟校數占受補助校數之比例亦</w:t>
      </w:r>
      <w:r w:rsidR="00B16A82" w:rsidRPr="00270953">
        <w:rPr>
          <w:rFonts w:hint="eastAsia"/>
        </w:rPr>
        <w:t>大幅</w:t>
      </w:r>
      <w:r w:rsidR="00F31528" w:rsidRPr="00270953">
        <w:rPr>
          <w:rFonts w:hint="eastAsia"/>
        </w:rPr>
        <w:t>下降</w:t>
      </w:r>
      <w:r w:rsidRPr="00270953">
        <w:rPr>
          <w:rFonts w:hint="eastAsia"/>
        </w:rPr>
        <w:t>。</w:t>
      </w:r>
      <w:r w:rsidR="004A6D9C" w:rsidRPr="00270953">
        <w:rPr>
          <w:rFonts w:hint="eastAsia"/>
        </w:rPr>
        <w:t>是以</w:t>
      </w:r>
      <w:r w:rsidRPr="00270953">
        <w:rPr>
          <w:rFonts w:hint="eastAsia"/>
        </w:rPr>
        <w:t>，</w:t>
      </w:r>
      <w:r w:rsidR="00B16A82" w:rsidRPr="00270953">
        <w:rPr>
          <w:rFonts w:hint="eastAsia"/>
        </w:rPr>
        <w:t>內政部</w:t>
      </w:r>
      <w:r w:rsidR="004A6D9C" w:rsidRPr="00270953">
        <w:rPr>
          <w:rFonts w:hint="eastAsia"/>
        </w:rPr>
        <w:t>之聲復理由</w:t>
      </w:r>
      <w:r w:rsidR="00916A39" w:rsidRPr="00270953">
        <w:rPr>
          <w:rFonts w:hint="eastAsia"/>
        </w:rPr>
        <w:t>難謂</w:t>
      </w:r>
      <w:r w:rsidR="004A6D9C" w:rsidRPr="00270953">
        <w:rPr>
          <w:rFonts w:hint="eastAsia"/>
        </w:rPr>
        <w:t>具備</w:t>
      </w:r>
      <w:r w:rsidR="00B16A82" w:rsidRPr="00270953">
        <w:rPr>
          <w:rFonts w:hint="eastAsia"/>
        </w:rPr>
        <w:t>積極輔導協助學校提高辦理意願，</w:t>
      </w:r>
      <w:r w:rsidR="004A6D9C" w:rsidRPr="00270953">
        <w:rPr>
          <w:rFonts w:hint="eastAsia"/>
        </w:rPr>
        <w:t>該部</w:t>
      </w:r>
      <w:r w:rsidR="00B16A82" w:rsidRPr="00270953">
        <w:rPr>
          <w:rFonts w:hint="eastAsia"/>
        </w:rPr>
        <w:t>允應檢討改善。</w:t>
      </w:r>
    </w:p>
    <w:p w:rsidR="00455E2D" w:rsidRPr="00270953" w:rsidRDefault="009F47A6" w:rsidP="00262746">
      <w:pPr>
        <w:pStyle w:val="4"/>
        <w:ind w:left="1700" w:hanging="680"/>
      </w:pPr>
      <w:r w:rsidRPr="00270953">
        <w:rPr>
          <w:rFonts w:hAnsi="標楷體" w:hint="eastAsia"/>
          <w:bCs/>
          <w:szCs w:val="32"/>
        </w:rPr>
        <w:t>又</w:t>
      </w:r>
      <w:r w:rsidR="004432B2" w:rsidRPr="00270953">
        <w:rPr>
          <w:rFonts w:hAnsi="標楷體" w:hint="eastAsia"/>
          <w:bCs/>
          <w:szCs w:val="32"/>
        </w:rPr>
        <w:t>據教育部資料，</w:t>
      </w:r>
      <w:r w:rsidR="00916A39" w:rsidRPr="00270953">
        <w:rPr>
          <w:rFonts w:hAnsi="標楷體" w:hint="eastAsia"/>
          <w:bCs/>
          <w:szCs w:val="32"/>
        </w:rPr>
        <w:t>教育部</w:t>
      </w:r>
      <w:r w:rsidR="004432B2" w:rsidRPr="00270953">
        <w:rPr>
          <w:rFonts w:hAnsi="標楷體"/>
          <w:bCs/>
          <w:szCs w:val="32"/>
        </w:rPr>
        <w:t>每年度補助</w:t>
      </w:r>
      <w:r w:rsidR="004432B2" w:rsidRPr="00270953">
        <w:rPr>
          <w:rFonts w:hAnsi="標楷體" w:hint="eastAsia"/>
          <w:bCs/>
          <w:szCs w:val="32"/>
        </w:rPr>
        <w:t>各直轄市、縣（市）政府</w:t>
      </w:r>
      <w:r w:rsidR="004432B2" w:rsidRPr="00270953">
        <w:rPr>
          <w:rFonts w:hAnsi="標楷體"/>
          <w:bCs/>
          <w:szCs w:val="32"/>
        </w:rPr>
        <w:t>執行教育輔導計畫計有</w:t>
      </w:r>
      <w:r w:rsidR="004432B2" w:rsidRPr="00270953">
        <w:rPr>
          <w:rFonts w:hAnsi="標楷體" w:hint="eastAsia"/>
          <w:bCs/>
          <w:szCs w:val="32"/>
        </w:rPr>
        <w:t>9</w:t>
      </w:r>
      <w:r w:rsidR="004432B2" w:rsidRPr="00270953">
        <w:rPr>
          <w:rFonts w:hAnsi="標楷體"/>
          <w:bCs/>
          <w:szCs w:val="32"/>
        </w:rPr>
        <w:t>個項目，</w:t>
      </w:r>
      <w:r w:rsidR="004432B2" w:rsidRPr="00270953">
        <w:rPr>
          <w:rFonts w:hAnsi="標楷體" w:hint="eastAsia"/>
          <w:bCs/>
          <w:szCs w:val="32"/>
        </w:rPr>
        <w:t>自93年起教育部</w:t>
      </w:r>
      <w:r w:rsidR="004432B2" w:rsidRPr="00270953">
        <w:rPr>
          <w:rFonts w:hAnsi="標楷體"/>
          <w:bCs/>
          <w:szCs w:val="32"/>
        </w:rPr>
        <w:t>每年度</w:t>
      </w:r>
      <w:r w:rsidR="004432B2" w:rsidRPr="00270953">
        <w:rPr>
          <w:rFonts w:hAnsi="標楷體" w:hint="eastAsia"/>
          <w:bCs/>
          <w:szCs w:val="32"/>
        </w:rPr>
        <w:t>約</w:t>
      </w:r>
      <w:r w:rsidR="004432B2" w:rsidRPr="00270953">
        <w:rPr>
          <w:rFonts w:hAnsi="標楷體"/>
          <w:bCs/>
          <w:szCs w:val="32"/>
        </w:rPr>
        <w:t>編列4,000萬元補助</w:t>
      </w:r>
      <w:r w:rsidR="004432B2" w:rsidRPr="00270953">
        <w:rPr>
          <w:rFonts w:hAnsi="標楷體" w:hint="eastAsia"/>
          <w:bCs/>
          <w:szCs w:val="32"/>
        </w:rPr>
        <w:t>各直轄市、縣（市）政府執行教育輔導計畫，歷年經費補助除96、97年之外，變化不大。然</w:t>
      </w:r>
      <w:r w:rsidR="00A34B05" w:rsidRPr="00270953">
        <w:rPr>
          <w:rFonts w:hAnsi="標楷體" w:hint="eastAsia"/>
          <w:szCs w:val="24"/>
        </w:rPr>
        <w:t>新住民</w:t>
      </w:r>
      <w:r w:rsidR="004432B2" w:rsidRPr="00270953">
        <w:rPr>
          <w:rFonts w:hAnsi="標楷體" w:hint="eastAsia"/>
          <w:szCs w:val="24"/>
        </w:rPr>
        <w:t>子女平均每人接受教育部補助教育輔導計畫之經費卻逐年下降，自93年平均每人接受</w:t>
      </w:r>
      <w:r w:rsidR="004432B2" w:rsidRPr="00270953">
        <w:rPr>
          <w:rFonts w:hAnsi="標楷體" w:hint="eastAsia"/>
          <w:szCs w:val="32"/>
        </w:rPr>
        <w:t>944.35元補助經費，驟降至102年平均每人僅得到176.98元經費補助</w:t>
      </w:r>
      <w:r w:rsidR="004432B2" w:rsidRPr="00270953">
        <w:rPr>
          <w:rFonts w:hAnsi="標楷體" w:hint="eastAsia"/>
          <w:szCs w:val="24"/>
        </w:rPr>
        <w:t>。</w:t>
      </w:r>
      <w:r w:rsidR="00401BAD" w:rsidRPr="00270953">
        <w:rPr>
          <w:rFonts w:hAnsi="標楷體" w:hint="eastAsia"/>
          <w:szCs w:val="24"/>
        </w:rPr>
        <w:t>另</w:t>
      </w:r>
      <w:r w:rsidR="00401BAD" w:rsidRPr="00270953">
        <w:rPr>
          <w:rFonts w:hint="eastAsia"/>
        </w:rPr>
        <w:t>103年於火炬計畫</w:t>
      </w:r>
      <w:r w:rsidR="00401BAD" w:rsidRPr="00270953">
        <w:t>2</w:t>
      </w:r>
      <w:r w:rsidR="00401BAD" w:rsidRPr="00270953">
        <w:rPr>
          <w:rFonts w:hint="eastAsia"/>
        </w:rPr>
        <w:t>1項工作項目中，內政部負責第1～12項，教育部原辦理教育輔導計畫補助項目則納入第13～21項。該教育輔導計畫納為與內政部會同辦理之火炬計畫部分，原預期效益為透過家庭關懷訪視，將新住民資源送到家並給予新住民家庭適時支持與關懷，業務實際推動方</w:t>
      </w:r>
      <w:r w:rsidR="00757F66" w:rsidRPr="00270953">
        <w:rPr>
          <w:rFonts w:hint="eastAsia"/>
        </w:rPr>
        <w:t>法</w:t>
      </w:r>
      <w:r w:rsidR="00401BAD" w:rsidRPr="00270953">
        <w:rPr>
          <w:rFonts w:hint="eastAsia"/>
        </w:rPr>
        <w:t>之一為實施諮詢輔導方案，</w:t>
      </w:r>
      <w:r w:rsidR="00757F66" w:rsidRPr="00270953">
        <w:rPr>
          <w:rFonts w:hint="eastAsia"/>
        </w:rPr>
        <w:t>然該方案</w:t>
      </w:r>
      <w:r w:rsidR="00401BAD" w:rsidRPr="00270953">
        <w:rPr>
          <w:rFonts w:hint="eastAsia"/>
        </w:rPr>
        <w:t>學生受益人數自101至103年度起，</w:t>
      </w:r>
      <w:r w:rsidR="00757F66" w:rsidRPr="00270953">
        <w:rPr>
          <w:rFonts w:hint="eastAsia"/>
        </w:rPr>
        <w:t>分</w:t>
      </w:r>
      <w:r w:rsidR="00401BAD" w:rsidRPr="00270953">
        <w:rPr>
          <w:rFonts w:hint="eastAsia"/>
        </w:rPr>
        <w:t>為36,518、33,221、23,882人，逐年下降。足徵，教育輔導計畫併入內政部火炬計畫後，未</w:t>
      </w:r>
      <w:r w:rsidR="00757F66" w:rsidRPr="00270953">
        <w:rPr>
          <w:rFonts w:hint="eastAsia"/>
        </w:rPr>
        <w:t>能</w:t>
      </w:r>
      <w:r w:rsidR="00401BAD" w:rsidRPr="00270953">
        <w:rPr>
          <w:rFonts w:hint="eastAsia"/>
        </w:rPr>
        <w:t>達</w:t>
      </w:r>
      <w:r w:rsidR="00757F66" w:rsidRPr="00270953">
        <w:rPr>
          <w:rFonts w:hint="eastAsia"/>
        </w:rPr>
        <w:t>到一加一大於二之</w:t>
      </w:r>
      <w:r w:rsidR="00401BAD" w:rsidRPr="00270953">
        <w:rPr>
          <w:rFonts w:hint="eastAsia"/>
        </w:rPr>
        <w:t>預期</w:t>
      </w:r>
      <w:r w:rsidR="00757F66" w:rsidRPr="00270953">
        <w:rPr>
          <w:rFonts w:hint="eastAsia"/>
        </w:rPr>
        <w:t>綜效</w:t>
      </w:r>
      <w:r w:rsidR="00401BAD" w:rsidRPr="00270953">
        <w:rPr>
          <w:rFonts w:hint="eastAsia"/>
        </w:rPr>
        <w:t>。</w:t>
      </w:r>
    </w:p>
    <w:p w:rsidR="00A33C14" w:rsidRPr="00270953" w:rsidRDefault="00B11C10" w:rsidP="00A33C14">
      <w:pPr>
        <w:pStyle w:val="3"/>
        <w:ind w:left="1360" w:hanging="680"/>
      </w:pPr>
      <w:r w:rsidRPr="00270953">
        <w:rPr>
          <w:rFonts w:hint="eastAsia"/>
          <w:b/>
        </w:rPr>
        <w:t>內政部與教育部</w:t>
      </w:r>
      <w:r w:rsidR="00DE2774" w:rsidRPr="00270953">
        <w:rPr>
          <w:rFonts w:hint="eastAsia"/>
          <w:b/>
        </w:rPr>
        <w:t>二機關共同辦理</w:t>
      </w:r>
      <w:r w:rsidR="00154FFB" w:rsidRPr="00270953">
        <w:rPr>
          <w:rFonts w:hint="eastAsia"/>
          <w:b/>
        </w:rPr>
        <w:t>火炬計畫</w:t>
      </w:r>
      <w:r w:rsidR="00757F66" w:rsidRPr="00270953">
        <w:rPr>
          <w:rFonts w:hint="eastAsia"/>
          <w:b/>
        </w:rPr>
        <w:t>時，未實質整合各自辦理之原先</w:t>
      </w:r>
      <w:r w:rsidR="00154FFB" w:rsidRPr="00270953">
        <w:rPr>
          <w:rFonts w:hint="eastAsia"/>
          <w:b/>
        </w:rPr>
        <w:t>計畫</w:t>
      </w:r>
    </w:p>
    <w:p w:rsidR="00667F2B" w:rsidRPr="00270953" w:rsidRDefault="00757F66" w:rsidP="00913364">
      <w:pPr>
        <w:pStyle w:val="4"/>
        <w:ind w:left="1700" w:hanging="680"/>
      </w:pPr>
      <w:r w:rsidRPr="00270953">
        <w:rPr>
          <w:rFonts w:hint="eastAsia"/>
        </w:rPr>
        <w:t>內政部函復稱以，火炬計畫之補助對象以新住民重點學校為主，經費來源係申請外配基金補助，相關推動目的符合該基金補助用途；教育輔導計畫非僅限新住民重點學校才可申請，經費來源係教育部之公務預算，二者之性質、補助對象、經費來源、申請方式及辦理內容不盡相同，各校可依其需求提申請計畫。另火炬計畫係3年之中程計畫，該計畫屆期後針對新住民子女之教育輔導工作一節，由教育部持續推動，並鼓勵更多學校申請輔導計畫，以提供新住民子女優質之文教生活輔導；內政部以資源整合平臺角色，依新住民家庭需求提供相關轉介服務。</w:t>
      </w:r>
    </w:p>
    <w:p w:rsidR="00C05CCE" w:rsidRPr="00270953" w:rsidRDefault="00DE2774" w:rsidP="00757F66">
      <w:pPr>
        <w:pStyle w:val="4"/>
        <w:ind w:left="1700" w:hanging="680"/>
      </w:pPr>
      <w:r w:rsidRPr="00270953">
        <w:rPr>
          <w:rFonts w:hint="eastAsia"/>
        </w:rPr>
        <w:t>教育部</w:t>
      </w:r>
      <w:r w:rsidR="00757F66" w:rsidRPr="00270953">
        <w:rPr>
          <w:rFonts w:hint="eastAsia"/>
        </w:rPr>
        <w:t>函復稱以，</w:t>
      </w:r>
      <w:r w:rsidR="00757F66" w:rsidRPr="00270953">
        <w:rPr>
          <w:rFonts w:hAnsi="新細明體"/>
          <w:bCs/>
        </w:rPr>
        <w:t>內政部辦理火炬計畫，因實施對象係新住民及其子女，故向外籍配偶照顧輔導基金申請經費；</w:t>
      </w:r>
      <w:r w:rsidR="00757F66" w:rsidRPr="00270953">
        <w:rPr>
          <w:rFonts w:hAnsi="新細明體" w:hint="eastAsia"/>
          <w:bCs/>
        </w:rPr>
        <w:t>又因教育輔導計畫涉及新住民子女教育議題，為達成行政一體，結合資源，發揮最大經濟效用，及提高行政效能，避免類似計畫重覆辦理，爰內政部會同該部</w:t>
      </w:r>
      <w:r w:rsidR="00757F66" w:rsidRPr="00270953">
        <w:rPr>
          <w:rFonts w:hAnsi="新細明體"/>
          <w:bCs/>
        </w:rPr>
        <w:t>共同辦理</w:t>
      </w:r>
      <w:r w:rsidR="00757F66" w:rsidRPr="00270953">
        <w:rPr>
          <w:rFonts w:hAnsi="新細明體" w:hint="eastAsia"/>
          <w:bCs/>
        </w:rPr>
        <w:t>火炬計畫。</w:t>
      </w:r>
      <w:r w:rsidR="00250260" w:rsidRPr="00270953">
        <w:rPr>
          <w:rFonts w:hAnsi="新細明體" w:hint="eastAsia"/>
          <w:bCs/>
        </w:rPr>
        <w:t>該</w:t>
      </w:r>
      <w:r w:rsidR="00757F66" w:rsidRPr="00270953">
        <w:rPr>
          <w:rFonts w:hint="eastAsia"/>
        </w:rPr>
        <w:t>火炬計畫由內政部負責計畫整體規劃統整、組織運行，及偏向新住民（成人）、新住民家庭部分之輔導措施，</w:t>
      </w:r>
      <w:r w:rsidR="00250260" w:rsidRPr="00270953">
        <w:rPr>
          <w:rFonts w:hint="eastAsia"/>
        </w:rPr>
        <w:t>而</w:t>
      </w:r>
      <w:r w:rsidR="00757F66" w:rsidRPr="00270953">
        <w:rPr>
          <w:rFonts w:hint="eastAsia"/>
        </w:rPr>
        <w:t>該部負責原輔導計畫之補助項目，內容偏向新住民子女教育輔導。</w:t>
      </w:r>
      <w:r w:rsidR="00B11C10" w:rsidRPr="00270953">
        <w:rPr>
          <w:rFonts w:hint="eastAsia"/>
        </w:rPr>
        <w:t>以103學年度補助上限60萬元重點學校為例，若欲辦理多元文化週活動，學校可考量其需求，選擇向內政部申請「其他創意作為」項目，或申請該部教育輔導計畫中之「舉辦多元文化或國際日活動」。</w:t>
      </w:r>
    </w:p>
    <w:p w:rsidR="006175A9" w:rsidRPr="00270953" w:rsidRDefault="00B11C10" w:rsidP="00B11C10">
      <w:pPr>
        <w:pStyle w:val="4"/>
        <w:ind w:left="1700" w:hanging="680"/>
      </w:pPr>
      <w:r w:rsidRPr="00270953">
        <w:rPr>
          <w:rFonts w:hint="eastAsia"/>
        </w:rPr>
        <w:t>內政部到院說明略以，火炬計畫係以重點學校來推廣，提昇國人對於新住民認識與瞭解。由於涉及到新住民子女教育，因此請教育部一同來執行計畫。教育部到院說明略以，在新火炬計畫，共有21項，移民署偏重新住民家庭部分，教育部則偏重新住民子女。足徵，內政部與教育部二機關共同辦理火炬計畫時，未實質整合各自辦理之原先計畫，內政部著重新住民（成人）、新住民家庭部分之輔導措施；教育部偏向新住民子女教育輔導。</w:t>
      </w:r>
    </w:p>
    <w:p w:rsidR="0070552B" w:rsidRPr="00270953" w:rsidRDefault="00B11C10" w:rsidP="00913364">
      <w:pPr>
        <w:pStyle w:val="3"/>
        <w:ind w:left="1360" w:hanging="680"/>
      </w:pPr>
      <w:r w:rsidRPr="00270953">
        <w:rPr>
          <w:rFonts w:hint="eastAsia"/>
        </w:rPr>
        <w:t>綜</w:t>
      </w:r>
      <w:r w:rsidR="0059672C" w:rsidRPr="00270953">
        <w:rPr>
          <w:rFonts w:hint="eastAsia"/>
        </w:rPr>
        <w:t>上，</w:t>
      </w:r>
      <w:r w:rsidRPr="00270953">
        <w:rPr>
          <w:rFonts w:hint="eastAsia"/>
        </w:rPr>
        <w:t>火炬計畫將教育輔導計畫納入後，原係規劃內政部及教育部資源整合，以提高行政效率，並提供新住民及其子女更優質便捷之服務外，再者透過兩機關、各級學校及民間團體等跨部會與跨區域合作，應有助於落實新住民輔導網絡及強化家庭功能，並促進國民瞭解多元文化，建立族群和諧共處觀念，培養互相尊重、關懷、包容之精神，</w:t>
      </w:r>
      <w:r w:rsidR="00B4004D" w:rsidRPr="00270953">
        <w:rPr>
          <w:rFonts w:hint="eastAsia"/>
        </w:rPr>
        <w:t>尚符合兩公約精神，</w:t>
      </w:r>
      <w:r w:rsidR="00801928" w:rsidRPr="00270953">
        <w:rPr>
          <w:rFonts w:hint="eastAsia"/>
        </w:rPr>
        <w:t>惟二機關僅將各自之原執行計畫整併，未能實質整合新住民及其子女關懷、服務與教育輔導等相關資源，</w:t>
      </w:r>
      <w:r w:rsidR="0063757D" w:rsidRPr="00270953">
        <w:rPr>
          <w:rFonts w:hint="eastAsia"/>
        </w:rPr>
        <w:t>且輔導對象覆蓋率</w:t>
      </w:r>
      <w:r w:rsidRPr="00270953">
        <w:rPr>
          <w:rFonts w:hint="eastAsia"/>
        </w:rPr>
        <w:t>應有新策略以吸引更多縣市政府與學校參與</w:t>
      </w:r>
      <w:r w:rsidR="0063757D" w:rsidRPr="00270953">
        <w:rPr>
          <w:rFonts w:hint="eastAsia"/>
        </w:rPr>
        <w:t>，</w:t>
      </w:r>
      <w:r w:rsidR="00316FB1" w:rsidRPr="00270953">
        <w:rPr>
          <w:rFonts w:hint="eastAsia"/>
        </w:rPr>
        <w:t>核</w:t>
      </w:r>
      <w:r w:rsidR="00B4004D" w:rsidRPr="00270953">
        <w:rPr>
          <w:rFonts w:hint="eastAsia"/>
        </w:rPr>
        <w:t>現行</w:t>
      </w:r>
      <w:r w:rsidR="000E3F30" w:rsidRPr="00270953">
        <w:rPr>
          <w:rFonts w:hint="eastAsia"/>
        </w:rPr>
        <w:t>火炬計畫執行成</w:t>
      </w:r>
      <w:r w:rsidR="00B4004D" w:rsidRPr="00270953">
        <w:rPr>
          <w:rFonts w:hint="eastAsia"/>
        </w:rPr>
        <w:t>效與其配套措施</w:t>
      </w:r>
      <w:r w:rsidR="000E3F30" w:rsidRPr="00270953">
        <w:rPr>
          <w:rFonts w:hint="eastAsia"/>
        </w:rPr>
        <w:t>仍</w:t>
      </w:r>
      <w:r w:rsidR="00801928" w:rsidRPr="00270953">
        <w:rPr>
          <w:rFonts w:hint="eastAsia"/>
        </w:rPr>
        <w:t>有</w:t>
      </w:r>
      <w:r w:rsidR="00B4004D" w:rsidRPr="00270953">
        <w:rPr>
          <w:rFonts w:hint="eastAsia"/>
        </w:rPr>
        <w:t>不足之處</w:t>
      </w:r>
      <w:r w:rsidR="00801928" w:rsidRPr="00270953">
        <w:rPr>
          <w:rFonts w:hint="eastAsia"/>
        </w:rPr>
        <w:t>，</w:t>
      </w:r>
      <w:r w:rsidR="00505CE6" w:rsidRPr="00270953">
        <w:rPr>
          <w:rFonts w:hint="eastAsia"/>
        </w:rPr>
        <w:t>允</w:t>
      </w:r>
      <w:r w:rsidR="00801928" w:rsidRPr="00270953">
        <w:rPr>
          <w:rFonts w:hint="eastAsia"/>
        </w:rPr>
        <w:t>有</w:t>
      </w:r>
      <w:r w:rsidR="000E3F30" w:rsidRPr="00270953">
        <w:rPr>
          <w:rFonts w:hint="eastAsia"/>
        </w:rPr>
        <w:t>改</w:t>
      </w:r>
      <w:r w:rsidR="00801928" w:rsidRPr="00270953">
        <w:rPr>
          <w:rFonts w:hint="eastAsia"/>
        </w:rPr>
        <w:t>進空間。</w:t>
      </w:r>
    </w:p>
    <w:p w:rsidR="002C61B9" w:rsidRPr="00270953" w:rsidRDefault="0019256D" w:rsidP="002C61B9">
      <w:pPr>
        <w:pStyle w:val="2"/>
      </w:pPr>
      <w:r w:rsidRPr="00270953">
        <w:rPr>
          <w:rFonts w:hint="eastAsia"/>
          <w:b/>
        </w:rPr>
        <w:t>內政部與教育部</w:t>
      </w:r>
      <w:r w:rsidR="00C20BB3" w:rsidRPr="00270953">
        <w:rPr>
          <w:rFonts w:hint="eastAsia"/>
          <w:b/>
        </w:rPr>
        <w:t>現行各項協助新住民及其子女學習華語與母語之</w:t>
      </w:r>
      <w:r w:rsidR="00A072AA" w:rsidRPr="00270953">
        <w:rPr>
          <w:rFonts w:hint="eastAsia"/>
          <w:b/>
        </w:rPr>
        <w:t>措施</w:t>
      </w:r>
      <w:r w:rsidR="00C20BB3" w:rsidRPr="00270953">
        <w:rPr>
          <w:rFonts w:hint="eastAsia"/>
          <w:b/>
        </w:rPr>
        <w:t>，缺乏</w:t>
      </w:r>
      <w:r w:rsidR="00A072AA" w:rsidRPr="00270953">
        <w:rPr>
          <w:rFonts w:hint="eastAsia"/>
          <w:b/>
        </w:rPr>
        <w:t>統整與銜接</w:t>
      </w:r>
      <w:r w:rsidR="00C20BB3" w:rsidRPr="00270953">
        <w:rPr>
          <w:rFonts w:hint="eastAsia"/>
          <w:b/>
        </w:rPr>
        <w:t>之機制</w:t>
      </w:r>
      <w:r w:rsidR="00C4504B" w:rsidRPr="00270953">
        <w:rPr>
          <w:rFonts w:hint="eastAsia"/>
          <w:b/>
        </w:rPr>
        <w:t>，難以</w:t>
      </w:r>
      <w:r w:rsidRPr="00270953">
        <w:rPr>
          <w:rFonts w:hint="eastAsia"/>
          <w:b/>
        </w:rPr>
        <w:t>彰顯</w:t>
      </w:r>
      <w:r w:rsidR="00C4504B" w:rsidRPr="00270953">
        <w:rPr>
          <w:rFonts w:hint="eastAsia"/>
          <w:b/>
        </w:rPr>
        <w:t>及延續</w:t>
      </w:r>
      <w:r w:rsidRPr="00270953">
        <w:rPr>
          <w:rFonts w:hint="eastAsia"/>
          <w:b/>
        </w:rPr>
        <w:t>新住民及其子女語言學習</w:t>
      </w:r>
      <w:r w:rsidR="00C4504B" w:rsidRPr="00270953">
        <w:rPr>
          <w:rFonts w:hint="eastAsia"/>
          <w:b/>
        </w:rPr>
        <w:t>之成效，</w:t>
      </w:r>
      <w:r w:rsidR="00A072AA" w:rsidRPr="00270953">
        <w:rPr>
          <w:rFonts w:hint="eastAsia"/>
          <w:b/>
        </w:rPr>
        <w:t>允有</w:t>
      </w:r>
      <w:r w:rsidRPr="00270953">
        <w:rPr>
          <w:rFonts w:hint="eastAsia"/>
          <w:b/>
        </w:rPr>
        <w:t>檢討</w:t>
      </w:r>
      <w:r w:rsidR="005169FF" w:rsidRPr="00270953">
        <w:rPr>
          <w:rFonts w:hint="eastAsia"/>
          <w:b/>
        </w:rPr>
        <w:t>改善</w:t>
      </w:r>
      <w:r w:rsidR="00A072AA" w:rsidRPr="00270953">
        <w:rPr>
          <w:rFonts w:hint="eastAsia"/>
          <w:b/>
        </w:rPr>
        <w:t>之處</w:t>
      </w:r>
    </w:p>
    <w:p w:rsidR="003F2F97" w:rsidRPr="00270953" w:rsidRDefault="000E3F30" w:rsidP="002C61B9">
      <w:pPr>
        <w:pStyle w:val="3"/>
        <w:ind w:left="1360" w:hanging="680"/>
      </w:pPr>
      <w:r w:rsidRPr="00270953">
        <w:rPr>
          <w:rFonts w:hint="eastAsia"/>
        </w:rPr>
        <w:t>按</w:t>
      </w:r>
      <w:r w:rsidR="00516927" w:rsidRPr="00270953">
        <w:rPr>
          <w:rFonts w:hint="eastAsia"/>
        </w:rPr>
        <w:t>「公民與政治權利國際公約」第27條規定：「凡有種族、宗教或語言少數團體之國家，屬於此類少數團體之人，與團體中其他份子共同享受其固有文化、信奉躬行其固有宗教或使用其固有語言之權利，不得剝奪之。」</w:t>
      </w:r>
      <w:r w:rsidRPr="00270953">
        <w:rPr>
          <w:rFonts w:hint="eastAsia"/>
        </w:rPr>
        <w:t>又，</w:t>
      </w:r>
      <w:r w:rsidR="002273D1" w:rsidRPr="00270953">
        <w:rPr>
          <w:rFonts w:hint="eastAsia"/>
        </w:rPr>
        <w:t>入出國移民法第2條規定：</w:t>
      </w:r>
      <w:r w:rsidR="002273D1" w:rsidRPr="00270953">
        <w:rPr>
          <w:rFonts w:hAnsi="標楷體" w:hint="eastAsia"/>
        </w:rPr>
        <w:t>「本法之主管機關為內政部。」</w:t>
      </w:r>
      <w:r w:rsidRPr="00270953">
        <w:rPr>
          <w:rFonts w:hAnsi="標楷體" w:hint="eastAsia"/>
        </w:rPr>
        <w:t>另</w:t>
      </w:r>
      <w:r w:rsidR="002273D1" w:rsidRPr="00270953">
        <w:rPr>
          <w:rFonts w:hAnsi="標楷體" w:hint="eastAsia"/>
        </w:rPr>
        <w:t>依</w:t>
      </w:r>
      <w:r w:rsidR="002273D1" w:rsidRPr="00270953">
        <w:rPr>
          <w:rFonts w:hint="eastAsia"/>
        </w:rPr>
        <w:t>內政部移民署組織法</w:t>
      </w:r>
      <w:r w:rsidR="00367295" w:rsidRPr="00270953">
        <w:rPr>
          <w:rFonts w:hint="eastAsia"/>
        </w:rPr>
        <w:t>（</w:t>
      </w:r>
      <w:r w:rsidR="00367295" w:rsidRPr="00270953">
        <w:t>原名稱:內政部入出國及移民署組織法</w:t>
      </w:r>
      <w:r w:rsidR="00367295" w:rsidRPr="00270953">
        <w:rPr>
          <w:rFonts w:hint="eastAsia"/>
        </w:rPr>
        <w:t>）</w:t>
      </w:r>
      <w:r w:rsidR="002273D1" w:rsidRPr="00270953">
        <w:rPr>
          <w:rFonts w:hint="eastAsia"/>
        </w:rPr>
        <w:t>第2條第1項第8款</w:t>
      </w:r>
      <w:r w:rsidR="007D1770" w:rsidRPr="00270953">
        <w:rPr>
          <w:rFonts w:hint="eastAsia"/>
        </w:rPr>
        <w:t>之</w:t>
      </w:r>
      <w:r w:rsidR="002273D1" w:rsidRPr="00270953">
        <w:rPr>
          <w:rFonts w:hint="eastAsia"/>
        </w:rPr>
        <w:t>規定</w:t>
      </w:r>
      <w:r w:rsidR="00135EA0" w:rsidRPr="00270953">
        <w:rPr>
          <w:rFonts w:hint="eastAsia"/>
        </w:rPr>
        <w:t>，</w:t>
      </w:r>
      <w:r w:rsidR="002273D1" w:rsidRPr="00270953">
        <w:rPr>
          <w:rFonts w:hint="eastAsia"/>
        </w:rPr>
        <w:t>移民署掌理外籍及大陸配偶家庭服務之規劃、協調及督導。</w:t>
      </w:r>
    </w:p>
    <w:p w:rsidR="00D9359D" w:rsidRPr="00270953" w:rsidRDefault="000E3F30" w:rsidP="003F2F97">
      <w:pPr>
        <w:pStyle w:val="3"/>
        <w:ind w:left="1360" w:hanging="680"/>
      </w:pPr>
      <w:r w:rsidRPr="00270953">
        <w:rPr>
          <w:rFonts w:hint="eastAsia"/>
        </w:rPr>
        <w:t>又按</w:t>
      </w:r>
      <w:r w:rsidR="00D9359D" w:rsidRPr="00270953">
        <w:rPr>
          <w:rFonts w:hint="eastAsia"/>
        </w:rPr>
        <w:t>教育部組織法第2條規定：「</w:t>
      </w:r>
      <w:r w:rsidRPr="00270953">
        <w:rPr>
          <w:rFonts w:hint="eastAsia"/>
        </w:rPr>
        <w:t>……</w:t>
      </w:r>
      <w:r w:rsidR="00D9359D" w:rsidRPr="00270953">
        <w:rPr>
          <w:rFonts w:hint="eastAsia"/>
        </w:rPr>
        <w:t>掌理下列事項：</w:t>
      </w:r>
      <w:r w:rsidRPr="00270953">
        <w:rPr>
          <w:rFonts w:hint="eastAsia"/>
        </w:rPr>
        <w:t>…</w:t>
      </w:r>
      <w:r w:rsidR="00D9359D" w:rsidRPr="00270953">
        <w:rPr>
          <w:rFonts w:hint="eastAsia"/>
        </w:rPr>
        <w:t>…二、終身教育、社會教育、成人教育、家庭教育、藝術教育、…</w:t>
      </w:r>
      <w:r w:rsidRPr="00270953">
        <w:rPr>
          <w:rFonts w:hint="eastAsia"/>
        </w:rPr>
        <w:t>…</w:t>
      </w:r>
      <w:r w:rsidR="00D9359D" w:rsidRPr="00270953">
        <w:rPr>
          <w:rFonts w:hint="eastAsia"/>
        </w:rPr>
        <w:t>公民素養、閱讀語文、教育基金會政策之規劃、輔導與行政監督，與所屬社會教育機構之督導、協調及推動。」</w:t>
      </w:r>
    </w:p>
    <w:p w:rsidR="0032368A" w:rsidRPr="00270953" w:rsidRDefault="000E3F30" w:rsidP="003F2F97">
      <w:pPr>
        <w:pStyle w:val="3"/>
        <w:ind w:left="1360" w:hanging="680"/>
      </w:pPr>
      <w:r w:rsidRPr="00270953">
        <w:rPr>
          <w:rFonts w:hint="eastAsia"/>
        </w:rPr>
        <w:t>教育部函復本院略以，該部負責辦理火炬計畫項目之對象為新住民子女，並非成人，爰該計畫並未針對新住民（成人）提供華語學習輔助。就火炬計畫</w:t>
      </w:r>
      <w:r w:rsidR="0032368A" w:rsidRPr="00270953">
        <w:rPr>
          <w:rFonts w:hint="eastAsia"/>
        </w:rPr>
        <w:t>辦理新</w:t>
      </w:r>
      <w:r w:rsidR="00505CE6" w:rsidRPr="00270953">
        <w:rPr>
          <w:rFonts w:hint="eastAsia"/>
        </w:rPr>
        <w:t>住</w:t>
      </w:r>
      <w:r w:rsidR="0032368A" w:rsidRPr="00270953">
        <w:rPr>
          <w:rFonts w:hint="eastAsia"/>
        </w:rPr>
        <w:t>民</w:t>
      </w:r>
      <w:r w:rsidR="00455F3E" w:rsidRPr="00270953">
        <w:rPr>
          <w:rFonts w:hint="eastAsia"/>
        </w:rPr>
        <w:t>及其子女</w:t>
      </w:r>
      <w:r w:rsidR="0032368A" w:rsidRPr="00270953">
        <w:rPr>
          <w:rFonts w:hint="eastAsia"/>
        </w:rPr>
        <w:t>母語、華語學習情形</w:t>
      </w:r>
      <w:r w:rsidRPr="00270953">
        <w:rPr>
          <w:rFonts w:hint="eastAsia"/>
        </w:rPr>
        <w:t>略以：</w:t>
      </w:r>
    </w:p>
    <w:p w:rsidR="0044083E" w:rsidRPr="00270953" w:rsidRDefault="000E3F30" w:rsidP="00A50DE2">
      <w:pPr>
        <w:pStyle w:val="4"/>
        <w:ind w:left="1700" w:hanging="680"/>
      </w:pPr>
      <w:r w:rsidRPr="00270953">
        <w:rPr>
          <w:rFonts w:hint="eastAsia"/>
        </w:rPr>
        <w:t>母語傳承課程：學校得視學生需求，開辦新住民母語之傳承課程，每班寒假至多四節、暑假至多八節、第一學期及第二學期至多各十八節為計算基準。</w:t>
      </w:r>
      <w:r w:rsidRPr="00270953">
        <w:t>101</w:t>
      </w:r>
      <w:r w:rsidRPr="00270953">
        <w:rPr>
          <w:rFonts w:hint="eastAsia"/>
        </w:rPr>
        <w:t>至</w:t>
      </w:r>
      <w:r w:rsidRPr="00270953">
        <w:t>103</w:t>
      </w:r>
      <w:r w:rsidRPr="00270953">
        <w:rPr>
          <w:rFonts w:hint="eastAsia"/>
        </w:rPr>
        <w:t>年受益人次逾</w:t>
      </w:r>
      <w:r w:rsidRPr="00270953">
        <w:t>1</w:t>
      </w:r>
      <w:r w:rsidRPr="00270953">
        <w:rPr>
          <w:rFonts w:hint="eastAsia"/>
        </w:rPr>
        <w:t>萬</w:t>
      </w:r>
      <w:r w:rsidRPr="00270953">
        <w:t>2,600</w:t>
      </w:r>
      <w:r w:rsidRPr="00270953">
        <w:rPr>
          <w:rFonts w:hint="eastAsia"/>
        </w:rPr>
        <w:t>人。</w:t>
      </w:r>
    </w:p>
    <w:p w:rsidR="000E3F30" w:rsidRPr="00270953" w:rsidRDefault="000E3F30" w:rsidP="00A50DE2">
      <w:pPr>
        <w:pStyle w:val="4"/>
        <w:ind w:left="1700" w:hanging="680"/>
      </w:pPr>
      <w:r w:rsidRPr="00270953">
        <w:rPr>
          <w:rFonts w:hint="eastAsia"/>
        </w:rPr>
        <w:t>華語補救課程部分：</w:t>
      </w:r>
    </w:p>
    <w:p w:rsidR="0044083E" w:rsidRPr="00270953" w:rsidRDefault="000E3F30" w:rsidP="00A50DE2">
      <w:pPr>
        <w:pStyle w:val="5"/>
      </w:pPr>
      <w:r w:rsidRPr="00270953">
        <w:rPr>
          <w:rFonts w:hint="eastAsia"/>
        </w:rPr>
        <w:t>依據「教育部國民及學前教育署補助直轄市、縣（市）政府辦理補救教學作業要點」第</w:t>
      </w:r>
      <w:r w:rsidRPr="00270953">
        <w:t>5</w:t>
      </w:r>
      <w:r w:rsidRPr="00270953">
        <w:rPr>
          <w:rFonts w:hint="eastAsia"/>
        </w:rPr>
        <w:t>點規定，一至六年級學生實施對象為兼具學習低成就及身分弱勢二項條件者，其中身分弱勢條件即包含新住民子女。爰火炬計畫共同推動重點工作要項中並無補救教學一項。</w:t>
      </w:r>
    </w:p>
    <w:p w:rsidR="00A16F73" w:rsidRPr="00270953" w:rsidRDefault="000E3F30" w:rsidP="00A50DE2">
      <w:pPr>
        <w:pStyle w:val="5"/>
      </w:pPr>
      <w:r w:rsidRPr="00270953">
        <w:rPr>
          <w:rFonts w:hint="eastAsia"/>
        </w:rPr>
        <w:t>針對曾在國外居住數年後返國就學，缺乏基礎華語表達溝通能力之新住民子女，由學校聘請教師對學生進行華語補救課程，每班寒假至多二十節、暑假至多八十節、第一學期及第二學期至多各七十二節為計算基準，必要時得聘請簡單通譯人員提供師生間溝通時之即時翻譯，協助其語言學習。學校亦得就近引進家長通譯志工，補助通譯志工費用，共同協助該類學生學習。</w:t>
      </w:r>
      <w:r w:rsidRPr="00270953">
        <w:t>101</w:t>
      </w:r>
      <w:r w:rsidRPr="00270953">
        <w:rPr>
          <w:rFonts w:hint="eastAsia"/>
        </w:rPr>
        <w:t>至</w:t>
      </w:r>
      <w:r w:rsidRPr="00270953">
        <w:t>103</w:t>
      </w:r>
      <w:r w:rsidRPr="00270953">
        <w:rPr>
          <w:rFonts w:hint="eastAsia"/>
        </w:rPr>
        <w:t>年受益人次逾</w:t>
      </w:r>
      <w:r w:rsidRPr="00270953">
        <w:t>2</w:t>
      </w:r>
      <w:r w:rsidRPr="00270953">
        <w:rPr>
          <w:rFonts w:hint="eastAsia"/>
        </w:rPr>
        <w:t>萬</w:t>
      </w:r>
      <w:r w:rsidRPr="00270953">
        <w:t>4,700</w:t>
      </w:r>
      <w:r w:rsidRPr="00270953">
        <w:rPr>
          <w:rFonts w:hint="eastAsia"/>
        </w:rPr>
        <w:t>人。</w:t>
      </w:r>
    </w:p>
    <w:p w:rsidR="00062D80" w:rsidRPr="00270953" w:rsidRDefault="00062D80" w:rsidP="000E3F30">
      <w:pPr>
        <w:pStyle w:val="3"/>
        <w:ind w:left="1360" w:hanging="680"/>
      </w:pPr>
      <w:r w:rsidRPr="00270953">
        <w:rPr>
          <w:rFonts w:hint="eastAsia"/>
        </w:rPr>
        <w:t>教育部</w:t>
      </w:r>
      <w:r w:rsidR="000E3F30" w:rsidRPr="00270953">
        <w:rPr>
          <w:rFonts w:hint="eastAsia"/>
        </w:rPr>
        <w:t>相關人員到院</w:t>
      </w:r>
      <w:r w:rsidR="001A0656" w:rsidRPr="00270953">
        <w:rPr>
          <w:rFonts w:hint="eastAsia"/>
        </w:rPr>
        <w:t>接受</w:t>
      </w:r>
      <w:r w:rsidR="000E3F30" w:rsidRPr="00270953">
        <w:rPr>
          <w:rFonts w:hint="eastAsia"/>
        </w:rPr>
        <w:t>約詢時稱以</w:t>
      </w:r>
      <w:r w:rsidR="003C69CF" w:rsidRPr="00270953">
        <w:rPr>
          <w:rFonts w:hint="eastAsia"/>
        </w:rPr>
        <w:t>，</w:t>
      </w:r>
      <w:r w:rsidR="000E3F30" w:rsidRPr="00270953">
        <w:rPr>
          <w:rFonts w:hint="eastAsia"/>
        </w:rPr>
        <w:t>新住民華語學習由終身教育司負責，不在火炬計畫中，目前新住民華語學習係透過國中、國小補校及社區大學進行。</w:t>
      </w:r>
    </w:p>
    <w:p w:rsidR="00A50DE2" w:rsidRPr="00270953" w:rsidRDefault="00A50DE2" w:rsidP="000E3F30">
      <w:pPr>
        <w:pStyle w:val="3"/>
        <w:ind w:left="1360" w:hanging="680"/>
      </w:pPr>
      <w:r w:rsidRPr="00270953">
        <w:rPr>
          <w:rFonts w:hint="eastAsia"/>
        </w:rPr>
        <w:t>內政部</w:t>
      </w:r>
      <w:r w:rsidR="000E3F30" w:rsidRPr="00270953">
        <w:rPr>
          <w:rFonts w:hint="eastAsia"/>
        </w:rPr>
        <w:t>相關人員到院約詢時稱以</w:t>
      </w:r>
      <w:r w:rsidR="003C69CF" w:rsidRPr="00270953">
        <w:rPr>
          <w:rFonts w:hint="eastAsia"/>
        </w:rPr>
        <w:t>，新</w:t>
      </w:r>
      <w:r w:rsidR="00A34B05" w:rsidRPr="00270953">
        <w:rPr>
          <w:rFonts w:hint="eastAsia"/>
        </w:rPr>
        <w:t>住</w:t>
      </w:r>
      <w:r w:rsidR="003C69CF" w:rsidRPr="00270953">
        <w:rPr>
          <w:rFonts w:hint="eastAsia"/>
        </w:rPr>
        <w:t>民來台有生活適應輔導計畫，包含家庭教育，而新住民來台後的華語學習，則由教育部補校及中文識字班免費學習中文。新</w:t>
      </w:r>
      <w:r w:rsidR="00A34B05" w:rsidRPr="00270953">
        <w:rPr>
          <w:rFonts w:hint="eastAsia"/>
        </w:rPr>
        <w:t>住</w:t>
      </w:r>
      <w:r w:rsidR="003C69CF" w:rsidRPr="00270953">
        <w:rPr>
          <w:rFonts w:hint="eastAsia"/>
        </w:rPr>
        <w:t>民入境關懷有40小時的生活適應輔導，以公務預算補助地方政府辦理，而火炬計畫主要係開發教材和師資，免費提供學校使用，進行推廣。</w:t>
      </w:r>
    </w:p>
    <w:p w:rsidR="003F2F97" w:rsidRPr="00270953" w:rsidRDefault="009B5B66" w:rsidP="006D73C2">
      <w:pPr>
        <w:pStyle w:val="3"/>
        <w:ind w:left="1360" w:hanging="680"/>
      </w:pPr>
      <w:r w:rsidRPr="00270953">
        <w:rPr>
          <w:rFonts w:hint="eastAsia"/>
        </w:rPr>
        <w:t>綜上，</w:t>
      </w:r>
      <w:r w:rsidR="00064082" w:rsidRPr="00270953">
        <w:rPr>
          <w:rFonts w:hint="eastAsia"/>
        </w:rPr>
        <w:t>因文化需透過語言來傳承，故語言與文化具有不可分割性，母語學習係傳承文化的重要方式，此由兩公約已明確揭示對境內人民之固有文化及語言之尊重可知。語言學習係一連續過程，尤其是母語學習，由日常生活環境中學習，藉由母語學習，有助於新住民子女認同並學習及運用其父（母）之母語及文化，</w:t>
      </w:r>
      <w:r w:rsidR="00064082" w:rsidRPr="00270953">
        <w:rPr>
          <w:rFonts w:hAnsi="新細明體" w:hint="eastAsia"/>
          <w:bCs w:val="0"/>
        </w:rPr>
        <w:t>瞭解自身文化及語言優勢，提升自我認同，亦能減少新住民因母國文化、語言及文字與本地之差異，導致生活適應、子女教養上之困難</w:t>
      </w:r>
      <w:r w:rsidR="00064082" w:rsidRPr="00270953">
        <w:rPr>
          <w:rFonts w:hint="eastAsia"/>
        </w:rPr>
        <w:t>。</w:t>
      </w:r>
      <w:r w:rsidR="00C84700" w:rsidRPr="00270953">
        <w:rPr>
          <w:rFonts w:hint="eastAsia"/>
        </w:rPr>
        <w:t>惟內政部移民署雖</w:t>
      </w:r>
      <w:r w:rsidRPr="00270953">
        <w:rPr>
          <w:rFonts w:hint="eastAsia"/>
        </w:rPr>
        <w:t>以</w:t>
      </w:r>
      <w:r w:rsidR="00C84700" w:rsidRPr="00270953">
        <w:rPr>
          <w:rFonts w:hint="eastAsia"/>
        </w:rPr>
        <w:t>補助地方政府辦理40小時生活適應輔導課程</w:t>
      </w:r>
      <w:r w:rsidRPr="00270953">
        <w:rPr>
          <w:rFonts w:hint="eastAsia"/>
        </w:rPr>
        <w:t>來協助新住民</w:t>
      </w:r>
      <w:r w:rsidR="00C84700" w:rsidRPr="00270953">
        <w:rPr>
          <w:rFonts w:hint="eastAsia"/>
        </w:rPr>
        <w:t>，</w:t>
      </w:r>
      <w:r w:rsidRPr="00270953">
        <w:rPr>
          <w:rFonts w:hint="eastAsia"/>
        </w:rPr>
        <w:t>而</w:t>
      </w:r>
      <w:r w:rsidR="00C84700" w:rsidRPr="00270953">
        <w:rPr>
          <w:rFonts w:hint="eastAsia"/>
        </w:rPr>
        <w:t>教育部</w:t>
      </w:r>
      <w:r w:rsidRPr="00270953">
        <w:rPr>
          <w:rFonts w:hint="eastAsia"/>
        </w:rPr>
        <w:t>則由終身教育司負責</w:t>
      </w:r>
      <w:r w:rsidR="00C84700" w:rsidRPr="00270953">
        <w:rPr>
          <w:rFonts w:hint="eastAsia"/>
        </w:rPr>
        <w:t>提供新</w:t>
      </w:r>
      <w:r w:rsidR="00A34B05" w:rsidRPr="00270953">
        <w:rPr>
          <w:rFonts w:hint="eastAsia"/>
        </w:rPr>
        <w:t>住</w:t>
      </w:r>
      <w:r w:rsidR="00C84700" w:rsidRPr="00270953">
        <w:rPr>
          <w:rFonts w:hint="eastAsia"/>
        </w:rPr>
        <w:t>民（成人）華語學習，然語言學習實為生活適應所必需，非一蹴可及，</w:t>
      </w:r>
      <w:r w:rsidRPr="00270953">
        <w:rPr>
          <w:rFonts w:hint="eastAsia"/>
        </w:rPr>
        <w:t>然該</w:t>
      </w:r>
      <w:r w:rsidR="00C84700" w:rsidRPr="00270953">
        <w:rPr>
          <w:rFonts w:hint="eastAsia"/>
        </w:rPr>
        <w:t>二機關間</w:t>
      </w:r>
      <w:r w:rsidRPr="00270953">
        <w:rPr>
          <w:rFonts w:hint="eastAsia"/>
        </w:rPr>
        <w:t>，尚缺乏</w:t>
      </w:r>
      <w:r w:rsidR="00C84700" w:rsidRPr="00270953">
        <w:rPr>
          <w:rFonts w:hint="eastAsia"/>
        </w:rPr>
        <w:t>相關</w:t>
      </w:r>
      <w:r w:rsidRPr="00270953">
        <w:rPr>
          <w:rFonts w:hint="eastAsia"/>
        </w:rPr>
        <w:t>系統</w:t>
      </w:r>
      <w:r w:rsidR="00C84700" w:rsidRPr="00270953">
        <w:rPr>
          <w:rFonts w:hint="eastAsia"/>
        </w:rPr>
        <w:t>整合機制，以使新住民能儘速融入本地生活。再者</w:t>
      </w:r>
      <w:r w:rsidRPr="00270953">
        <w:rPr>
          <w:rFonts w:hint="eastAsia"/>
        </w:rPr>
        <w:t>，教育部有關</w:t>
      </w:r>
      <w:r w:rsidR="00A34B05" w:rsidRPr="00270953">
        <w:rPr>
          <w:rFonts w:hint="eastAsia"/>
        </w:rPr>
        <w:t>新住民</w:t>
      </w:r>
      <w:r w:rsidR="00C84700" w:rsidRPr="00270953">
        <w:rPr>
          <w:rFonts w:hint="eastAsia"/>
        </w:rPr>
        <w:t>（成人）華語學習，係由終身教育司規劃辦理，新住民子女母語教學則由國民及學前教育署辦理，成人與子女分屬不同體系，缺乏</w:t>
      </w:r>
      <w:r w:rsidR="00012DE0" w:rsidRPr="00270953">
        <w:rPr>
          <w:rFonts w:hint="eastAsia"/>
        </w:rPr>
        <w:t>系統性規劃</w:t>
      </w:r>
      <w:r w:rsidR="0076524F" w:rsidRPr="00270953">
        <w:rPr>
          <w:rFonts w:hint="eastAsia"/>
        </w:rPr>
        <w:t>及銜接</w:t>
      </w:r>
      <w:r w:rsidR="00537810" w:rsidRPr="00270953">
        <w:rPr>
          <w:rFonts w:hint="eastAsia"/>
        </w:rPr>
        <w:t>性之學習機會</w:t>
      </w:r>
      <w:r w:rsidR="00C84700" w:rsidRPr="00270953">
        <w:rPr>
          <w:rFonts w:hint="eastAsia"/>
        </w:rPr>
        <w:t>，</w:t>
      </w:r>
      <w:r w:rsidRPr="00270953">
        <w:rPr>
          <w:rFonts w:hint="eastAsia"/>
        </w:rPr>
        <w:t>若</w:t>
      </w:r>
      <w:r w:rsidR="00C84700" w:rsidRPr="00270953">
        <w:rPr>
          <w:rFonts w:hint="eastAsia"/>
        </w:rPr>
        <w:t>學校</w:t>
      </w:r>
      <w:r w:rsidRPr="00270953">
        <w:rPr>
          <w:rFonts w:hint="eastAsia"/>
        </w:rPr>
        <w:t>又</w:t>
      </w:r>
      <w:r w:rsidR="00C84700" w:rsidRPr="00270953">
        <w:rPr>
          <w:rFonts w:hint="eastAsia"/>
        </w:rPr>
        <w:t>未參加火炬計畫，新住民家庭則將更缺乏親子共同學習機會，恐有減低我國現行欲使新住民家庭同時提升華語及母語學習之預期效果，且有無法彰顯我國為提升新住民人權所做努力之疑慮。</w:t>
      </w:r>
      <w:r w:rsidR="0076497C" w:rsidRPr="00270953">
        <w:rPr>
          <w:rFonts w:hint="eastAsia"/>
        </w:rPr>
        <w:t>基此，</w:t>
      </w:r>
      <w:r w:rsidR="00965A89" w:rsidRPr="00270953">
        <w:rPr>
          <w:rFonts w:hAnsi="標楷體" w:hint="eastAsia"/>
          <w:szCs w:val="32"/>
        </w:rPr>
        <w:t>內政部與教育部允宜正視現有新住民成人華語學習情況及新住民子女母語學習趨勢，共同</w:t>
      </w:r>
      <w:r w:rsidR="00965A89" w:rsidRPr="00270953">
        <w:rPr>
          <w:rFonts w:hAnsi="標楷體" w:hint="eastAsia"/>
        </w:rPr>
        <w:t>從整體語言學習之</w:t>
      </w:r>
      <w:r w:rsidR="00012DE0" w:rsidRPr="00270953">
        <w:rPr>
          <w:rFonts w:hAnsi="標楷體" w:hint="eastAsia"/>
        </w:rPr>
        <w:t>效益與機制</w:t>
      </w:r>
      <w:r w:rsidR="00965A89" w:rsidRPr="00270953">
        <w:rPr>
          <w:rFonts w:hAnsi="標楷體" w:hint="eastAsia"/>
        </w:rPr>
        <w:t>，</w:t>
      </w:r>
      <w:r w:rsidR="00965A89" w:rsidRPr="00270953">
        <w:rPr>
          <w:rFonts w:hAnsi="標楷體" w:hint="eastAsia"/>
          <w:szCs w:val="32"/>
        </w:rPr>
        <w:t>妥予深入研議</w:t>
      </w:r>
      <w:r w:rsidR="00537810" w:rsidRPr="00270953">
        <w:rPr>
          <w:rFonts w:hAnsi="標楷體" w:hint="eastAsia"/>
          <w:szCs w:val="32"/>
        </w:rPr>
        <w:t>有關語言學習或多元文化傳承之系統整合及銜接等配套措施</w:t>
      </w:r>
      <w:r w:rsidR="00965A89" w:rsidRPr="00270953">
        <w:rPr>
          <w:rFonts w:hAnsi="標楷體" w:hint="eastAsia"/>
          <w:szCs w:val="32"/>
        </w:rPr>
        <w:t>，以</w:t>
      </w:r>
      <w:r w:rsidR="00965A89" w:rsidRPr="00270953">
        <w:rPr>
          <w:rFonts w:hAnsi="新細明體"/>
        </w:rPr>
        <w:t>全面提升新住民</w:t>
      </w:r>
      <w:r w:rsidR="00965A89" w:rsidRPr="00270953">
        <w:rPr>
          <w:rFonts w:hAnsi="新細明體" w:hint="eastAsia"/>
        </w:rPr>
        <w:t>及其</w:t>
      </w:r>
      <w:r w:rsidR="00965A89" w:rsidRPr="00270953">
        <w:rPr>
          <w:rFonts w:hAnsi="新細明體"/>
        </w:rPr>
        <w:t>子女</w:t>
      </w:r>
      <w:r w:rsidR="00C20BB3" w:rsidRPr="00270953">
        <w:rPr>
          <w:rFonts w:hAnsi="新細明體" w:hint="eastAsia"/>
        </w:rPr>
        <w:t>語言</w:t>
      </w:r>
      <w:r w:rsidR="00965A89" w:rsidRPr="00270953">
        <w:rPr>
          <w:rFonts w:hAnsi="新細明體"/>
        </w:rPr>
        <w:t>學習及生活之適應能力</w:t>
      </w:r>
      <w:r w:rsidR="00965A89" w:rsidRPr="00270953">
        <w:rPr>
          <w:rFonts w:hAnsi="標楷體" w:hint="eastAsia"/>
          <w:szCs w:val="32"/>
        </w:rPr>
        <w:t>。</w:t>
      </w:r>
    </w:p>
    <w:p w:rsidR="0019256D" w:rsidRPr="00270953" w:rsidRDefault="00FE20FC" w:rsidP="001A0C9D">
      <w:pPr>
        <w:pStyle w:val="2"/>
        <w:ind w:left="1020" w:hanging="680"/>
        <w:rPr>
          <w:b/>
        </w:rPr>
      </w:pPr>
      <w:r w:rsidRPr="00270953">
        <w:rPr>
          <w:rFonts w:hint="eastAsia"/>
          <w:b/>
        </w:rPr>
        <w:t>目前</w:t>
      </w:r>
      <w:r w:rsidR="0019256D" w:rsidRPr="00270953">
        <w:rPr>
          <w:rFonts w:hint="eastAsia"/>
          <w:b/>
        </w:rPr>
        <w:t>火炬計畫推動多元文化學習，</w:t>
      </w:r>
      <w:r w:rsidRPr="00270953">
        <w:rPr>
          <w:rFonts w:hint="eastAsia"/>
          <w:b/>
        </w:rPr>
        <w:t>多以</w:t>
      </w:r>
      <w:r w:rsidR="00C4504B" w:rsidRPr="00270953">
        <w:rPr>
          <w:rFonts w:hint="eastAsia"/>
          <w:b/>
        </w:rPr>
        <w:t>國際日、編印多元文化教材</w:t>
      </w:r>
      <w:r w:rsidR="004F4B72" w:rsidRPr="00270953">
        <w:rPr>
          <w:rFonts w:hint="eastAsia"/>
          <w:b/>
        </w:rPr>
        <w:t>及師資培育</w:t>
      </w:r>
      <w:r w:rsidR="00C4504B" w:rsidRPr="00270953">
        <w:rPr>
          <w:rFonts w:hint="eastAsia"/>
          <w:b/>
        </w:rPr>
        <w:t>等</w:t>
      </w:r>
      <w:r w:rsidR="00C20BB3" w:rsidRPr="00270953">
        <w:rPr>
          <w:rFonts w:hint="eastAsia"/>
          <w:b/>
        </w:rPr>
        <w:t>點狀活動</w:t>
      </w:r>
      <w:r w:rsidR="002A3BF3" w:rsidRPr="00270953">
        <w:rPr>
          <w:rFonts w:hint="eastAsia"/>
          <w:b/>
        </w:rPr>
        <w:t>之</w:t>
      </w:r>
      <w:r w:rsidR="00C4504B" w:rsidRPr="00270953">
        <w:rPr>
          <w:rFonts w:hint="eastAsia"/>
          <w:b/>
        </w:rPr>
        <w:t>方式</w:t>
      </w:r>
      <w:r w:rsidRPr="00270953">
        <w:rPr>
          <w:rFonts w:hint="eastAsia"/>
          <w:b/>
        </w:rPr>
        <w:t>辦理</w:t>
      </w:r>
      <w:r w:rsidR="00C4504B" w:rsidRPr="00270953">
        <w:rPr>
          <w:rFonts w:hint="eastAsia"/>
          <w:b/>
        </w:rPr>
        <w:t>，</w:t>
      </w:r>
      <w:r w:rsidR="004F4B72" w:rsidRPr="00270953">
        <w:rPr>
          <w:rFonts w:hint="eastAsia"/>
          <w:b/>
        </w:rPr>
        <w:t>欠缺中</w:t>
      </w:r>
      <w:r w:rsidR="00905082" w:rsidRPr="00270953">
        <w:rPr>
          <w:rFonts w:hint="eastAsia"/>
          <w:b/>
        </w:rPr>
        <w:t>、</w:t>
      </w:r>
      <w:r w:rsidR="004F4B72" w:rsidRPr="00270953">
        <w:rPr>
          <w:rFonts w:hint="eastAsia"/>
          <w:b/>
        </w:rPr>
        <w:t>長期</w:t>
      </w:r>
      <w:r w:rsidR="00905082" w:rsidRPr="00270953">
        <w:rPr>
          <w:rFonts w:hint="eastAsia"/>
          <w:b/>
        </w:rPr>
        <w:t>及</w:t>
      </w:r>
      <w:r w:rsidR="004F4B72" w:rsidRPr="00270953">
        <w:rPr>
          <w:rFonts w:hint="eastAsia"/>
          <w:b/>
        </w:rPr>
        <w:t>全面</w:t>
      </w:r>
      <w:r w:rsidR="00905082" w:rsidRPr="00270953">
        <w:rPr>
          <w:rFonts w:hint="eastAsia"/>
          <w:b/>
        </w:rPr>
        <w:t>性之整體規劃</w:t>
      </w:r>
      <w:r w:rsidR="004F4B72" w:rsidRPr="00270953">
        <w:rPr>
          <w:rFonts w:hint="eastAsia"/>
          <w:b/>
        </w:rPr>
        <w:t>，</w:t>
      </w:r>
      <w:r w:rsidR="00905082" w:rsidRPr="00270953">
        <w:rPr>
          <w:rFonts w:hint="eastAsia"/>
          <w:b/>
        </w:rPr>
        <w:t>內政部與</w:t>
      </w:r>
      <w:r w:rsidR="004F4B72" w:rsidRPr="00270953">
        <w:rPr>
          <w:rFonts w:hint="eastAsia"/>
          <w:b/>
        </w:rPr>
        <w:t>教育部允宜</w:t>
      </w:r>
      <w:r w:rsidR="00905082" w:rsidRPr="00270953">
        <w:rPr>
          <w:rFonts w:hint="eastAsia"/>
          <w:b/>
        </w:rPr>
        <w:t>共同研議</w:t>
      </w:r>
      <w:r w:rsidR="00C20BB3" w:rsidRPr="00270953">
        <w:rPr>
          <w:rFonts w:hint="eastAsia"/>
          <w:b/>
        </w:rPr>
        <w:t>串連各點，</w:t>
      </w:r>
      <w:r w:rsidR="00D15F39" w:rsidRPr="00270953">
        <w:rPr>
          <w:rFonts w:hint="eastAsia"/>
          <w:b/>
        </w:rPr>
        <w:t>規劃</w:t>
      </w:r>
      <w:r w:rsidR="002A3BF3" w:rsidRPr="00270953">
        <w:rPr>
          <w:rFonts w:hint="eastAsia"/>
          <w:b/>
        </w:rPr>
        <w:t>全面且</w:t>
      </w:r>
      <w:r w:rsidR="00D15F39" w:rsidRPr="00270953">
        <w:rPr>
          <w:rFonts w:hint="eastAsia"/>
          <w:b/>
        </w:rPr>
        <w:t>多元</w:t>
      </w:r>
      <w:r w:rsidR="007D6DFE" w:rsidRPr="00270953">
        <w:rPr>
          <w:rFonts w:hint="eastAsia"/>
          <w:b/>
        </w:rPr>
        <w:t>之</w:t>
      </w:r>
      <w:r w:rsidR="00D15F39" w:rsidRPr="00270953">
        <w:rPr>
          <w:rFonts w:hint="eastAsia"/>
          <w:b/>
        </w:rPr>
        <w:t>推動方式及組織，</w:t>
      </w:r>
      <w:r w:rsidR="00905082" w:rsidRPr="00270953">
        <w:rPr>
          <w:rFonts w:hint="eastAsia"/>
          <w:b/>
        </w:rPr>
        <w:t>俾</w:t>
      </w:r>
      <w:r w:rsidR="00D15F39" w:rsidRPr="00270953">
        <w:rPr>
          <w:rFonts w:hint="eastAsia"/>
          <w:b/>
        </w:rPr>
        <w:t>提供國人多方參與及學習之管道，以促進多元文化交流與傳承</w:t>
      </w:r>
    </w:p>
    <w:p w:rsidR="00516927" w:rsidRPr="00270953" w:rsidRDefault="00FE20FC" w:rsidP="00516927">
      <w:pPr>
        <w:pStyle w:val="3"/>
        <w:ind w:left="1360" w:hanging="680"/>
      </w:pPr>
      <w:r w:rsidRPr="00270953">
        <w:rPr>
          <w:rFonts w:hint="eastAsia"/>
        </w:rPr>
        <w:t>按</w:t>
      </w:r>
      <w:r w:rsidR="001A0656" w:rsidRPr="00270953">
        <w:rPr>
          <w:rFonts w:hint="eastAsia"/>
        </w:rPr>
        <w:t>「</w:t>
      </w:r>
      <w:r w:rsidR="00516927" w:rsidRPr="00270953">
        <w:rPr>
          <w:rFonts w:hint="eastAsia"/>
        </w:rPr>
        <w:t>公民與政治權利國際公約</w:t>
      </w:r>
      <w:r w:rsidR="001A0656" w:rsidRPr="00270953">
        <w:rPr>
          <w:rFonts w:hint="eastAsia"/>
        </w:rPr>
        <w:t>」</w:t>
      </w:r>
      <w:r w:rsidR="00516927" w:rsidRPr="00270953">
        <w:rPr>
          <w:rFonts w:hint="eastAsia"/>
        </w:rPr>
        <w:t>第2條規定：「一</w:t>
      </w:r>
      <w:r w:rsidRPr="00270953">
        <w:rPr>
          <w:rFonts w:hint="eastAsia"/>
        </w:rPr>
        <w:t>、</w:t>
      </w:r>
      <w:r w:rsidR="00516927" w:rsidRPr="00270953">
        <w:rPr>
          <w:rFonts w:hint="eastAsia"/>
        </w:rPr>
        <w:t>本公約締約國承允尊重並確保所有境內受其管轄之人，無分種族、膚色、性別、語言、宗教、政見或其他主張民族本源或社會階級、財產、出生或其他身分等等，一律享受本公約所確認之權利。」</w:t>
      </w:r>
      <w:r w:rsidRPr="00270953">
        <w:rPr>
          <w:rFonts w:hint="eastAsia"/>
        </w:rPr>
        <w:t>同公約</w:t>
      </w:r>
      <w:r w:rsidR="00516927" w:rsidRPr="00270953">
        <w:rPr>
          <w:rFonts w:hint="eastAsia"/>
        </w:rPr>
        <w:t>第27條規定：「凡有種族、宗教或語言少數團體之國家，屬於此類少數團體之人，與團體中其他份子共同享受其固有文化、信奉躬行其固有宗教或使用其固有語言之權利，不得剝奪之。」</w:t>
      </w:r>
      <w:r w:rsidRPr="00270953">
        <w:rPr>
          <w:rFonts w:hint="eastAsia"/>
        </w:rPr>
        <w:t>又，</w:t>
      </w:r>
      <w:r w:rsidR="00C87128" w:rsidRPr="00270953">
        <w:rPr>
          <w:rFonts w:hint="eastAsia"/>
        </w:rPr>
        <w:t>「</w:t>
      </w:r>
      <w:r w:rsidR="00516927" w:rsidRPr="00270953">
        <w:rPr>
          <w:rFonts w:hint="eastAsia"/>
        </w:rPr>
        <w:t>經濟社會文化權利國際公約</w:t>
      </w:r>
      <w:r w:rsidR="00C87128" w:rsidRPr="00270953">
        <w:rPr>
          <w:rFonts w:hint="eastAsia"/>
        </w:rPr>
        <w:t>」</w:t>
      </w:r>
      <w:r w:rsidR="00516927" w:rsidRPr="00270953">
        <w:rPr>
          <w:rFonts w:hint="eastAsia"/>
        </w:rPr>
        <w:t>第15條規定：「…</w:t>
      </w:r>
      <w:r w:rsidRPr="00270953">
        <w:rPr>
          <w:rFonts w:hint="eastAsia"/>
        </w:rPr>
        <w:t>…</w:t>
      </w:r>
      <w:r w:rsidR="00516927" w:rsidRPr="00270953">
        <w:rPr>
          <w:rFonts w:hint="eastAsia"/>
        </w:rPr>
        <w:t>二</w:t>
      </w:r>
      <w:r w:rsidRPr="00270953">
        <w:rPr>
          <w:rFonts w:hint="eastAsia"/>
        </w:rPr>
        <w:t>、</w:t>
      </w:r>
      <w:r w:rsidR="00516927" w:rsidRPr="00270953">
        <w:rPr>
          <w:rFonts w:hint="eastAsia"/>
        </w:rPr>
        <w:t>本公約</w:t>
      </w:r>
      <w:r w:rsidRPr="00270953">
        <w:rPr>
          <w:rFonts w:hint="eastAsia"/>
        </w:rPr>
        <w:t>締</w:t>
      </w:r>
      <w:r w:rsidR="00516927" w:rsidRPr="00270953">
        <w:rPr>
          <w:rFonts w:hint="eastAsia"/>
        </w:rPr>
        <w:t>約國確認人人有權：（一）參加文化生活…</w:t>
      </w:r>
      <w:r w:rsidRPr="00270953">
        <w:rPr>
          <w:rFonts w:hint="eastAsia"/>
        </w:rPr>
        <w:t>…</w:t>
      </w:r>
      <w:r w:rsidR="00516927" w:rsidRPr="00270953">
        <w:rPr>
          <w:rFonts w:hint="eastAsia"/>
        </w:rPr>
        <w:t>」</w:t>
      </w:r>
      <w:r w:rsidRPr="00270953">
        <w:rPr>
          <w:rFonts w:hint="eastAsia"/>
        </w:rPr>
        <w:t>另</w:t>
      </w:r>
      <w:r w:rsidR="00516927" w:rsidRPr="00270953">
        <w:rPr>
          <w:rFonts w:hint="eastAsia"/>
        </w:rPr>
        <w:t>憲法增修條文第10條第11項：「國家肯定多元文化…」，顯見國家</w:t>
      </w:r>
      <w:r w:rsidR="00E3637C" w:rsidRPr="00270953">
        <w:rPr>
          <w:rFonts w:hint="eastAsia"/>
        </w:rPr>
        <w:t>保障</w:t>
      </w:r>
      <w:r w:rsidR="00516927" w:rsidRPr="00270953">
        <w:rPr>
          <w:rFonts w:hint="eastAsia"/>
        </w:rPr>
        <w:t>多元文化</w:t>
      </w:r>
      <w:r w:rsidR="00E3637C" w:rsidRPr="00270953">
        <w:rPr>
          <w:rFonts w:hint="eastAsia"/>
        </w:rPr>
        <w:t>價值</w:t>
      </w:r>
      <w:r w:rsidR="00516927" w:rsidRPr="00270953">
        <w:rPr>
          <w:rFonts w:hint="eastAsia"/>
        </w:rPr>
        <w:t>，</w:t>
      </w:r>
      <w:r w:rsidR="00E3637C" w:rsidRPr="00270953">
        <w:rPr>
          <w:rFonts w:hint="eastAsia"/>
        </w:rPr>
        <w:t>建構社會之族群和諧，發展多元文化精神，</w:t>
      </w:r>
      <w:r w:rsidR="00516927" w:rsidRPr="00270953">
        <w:rPr>
          <w:rFonts w:hint="eastAsia"/>
        </w:rPr>
        <w:t>係</w:t>
      </w:r>
      <w:r w:rsidR="00E3637C" w:rsidRPr="00270953">
        <w:rPr>
          <w:rFonts w:hint="eastAsia"/>
        </w:rPr>
        <w:t>兩公約所揭示之</w:t>
      </w:r>
      <w:r w:rsidR="00516927" w:rsidRPr="00270953">
        <w:rPr>
          <w:rFonts w:hint="eastAsia"/>
        </w:rPr>
        <w:t>重要人權保障</w:t>
      </w:r>
      <w:r w:rsidRPr="00270953">
        <w:rPr>
          <w:rFonts w:hint="eastAsia"/>
        </w:rPr>
        <w:t>，合先敘明</w:t>
      </w:r>
      <w:r w:rsidR="00E3637C" w:rsidRPr="00270953">
        <w:rPr>
          <w:rFonts w:hint="eastAsia"/>
        </w:rPr>
        <w:t>。</w:t>
      </w:r>
    </w:p>
    <w:p w:rsidR="004D0A9C" w:rsidRPr="00270953" w:rsidRDefault="00E37440" w:rsidP="004F4B72">
      <w:pPr>
        <w:pStyle w:val="3"/>
        <w:ind w:left="1360" w:hanging="680"/>
      </w:pPr>
      <w:r w:rsidRPr="00270953">
        <w:rPr>
          <w:rFonts w:hint="eastAsia"/>
        </w:rPr>
        <w:t>次按，</w:t>
      </w:r>
      <w:r w:rsidR="004D0A9C" w:rsidRPr="00270953">
        <w:rPr>
          <w:rFonts w:hint="eastAsia"/>
        </w:rPr>
        <w:t>火炬計畫重要目標之一，係為維護文化差異性和建立新住民及其子女之自我認同，推展認識及尊重多元文化。</w:t>
      </w:r>
      <w:r w:rsidR="001F7F21" w:rsidRPr="00270953">
        <w:rPr>
          <w:rFonts w:hint="eastAsia"/>
        </w:rPr>
        <w:t>據</w:t>
      </w:r>
      <w:r w:rsidR="00E3637C" w:rsidRPr="00270953">
        <w:rPr>
          <w:rFonts w:hint="eastAsia"/>
        </w:rPr>
        <w:t>教育部</w:t>
      </w:r>
      <w:r w:rsidR="001F7F21" w:rsidRPr="00270953">
        <w:rPr>
          <w:rFonts w:hint="eastAsia"/>
        </w:rPr>
        <w:t>查復資料</w:t>
      </w:r>
      <w:r w:rsidR="00E3637C" w:rsidRPr="00270953">
        <w:rPr>
          <w:rFonts w:hint="eastAsia"/>
        </w:rPr>
        <w:t>表示</w:t>
      </w:r>
      <w:r w:rsidRPr="00270953">
        <w:rPr>
          <w:rFonts w:hint="eastAsia"/>
        </w:rPr>
        <w:t>，</w:t>
      </w:r>
      <w:r w:rsidR="00312590" w:rsidRPr="00270953">
        <w:rPr>
          <w:rFonts w:hint="eastAsia"/>
        </w:rPr>
        <w:t>多元文化教育強調，一個社會除傳遞共同核心文化外，更應培養多元文化能力，這是一種既能了解與發揚自己文化優勢的能力，且能夠了解、尊重與學習其他文化的能力</w:t>
      </w:r>
      <w:r w:rsidRPr="00270953">
        <w:rPr>
          <w:rFonts w:hint="eastAsia"/>
        </w:rPr>
        <w:t>云云</w:t>
      </w:r>
      <w:r w:rsidR="00312590" w:rsidRPr="00270953">
        <w:rPr>
          <w:rFonts w:hint="eastAsia"/>
        </w:rPr>
        <w:t>。</w:t>
      </w:r>
      <w:r w:rsidR="007A49C0" w:rsidRPr="00270953">
        <w:rPr>
          <w:rFonts w:hint="eastAsia"/>
        </w:rPr>
        <w:t>顯見</w:t>
      </w:r>
      <w:r w:rsidRPr="00270953">
        <w:rPr>
          <w:rFonts w:hint="eastAsia"/>
        </w:rPr>
        <w:t>，</w:t>
      </w:r>
      <w:r w:rsidR="00E3637C" w:rsidRPr="00270953">
        <w:rPr>
          <w:rFonts w:hint="eastAsia"/>
        </w:rPr>
        <w:t>發展多元文化教育，有助於族群間</w:t>
      </w:r>
      <w:r w:rsidR="006B4784" w:rsidRPr="00270953">
        <w:rPr>
          <w:rFonts w:hint="eastAsia"/>
        </w:rPr>
        <w:t>之</w:t>
      </w:r>
      <w:r w:rsidR="00E3637C" w:rsidRPr="00270953">
        <w:rPr>
          <w:rFonts w:hint="eastAsia"/>
        </w:rPr>
        <w:t>平等尊重</w:t>
      </w:r>
      <w:r w:rsidR="007A49C0" w:rsidRPr="00270953">
        <w:rPr>
          <w:rFonts w:hint="eastAsia"/>
        </w:rPr>
        <w:t>、</w:t>
      </w:r>
      <w:r w:rsidR="00E3637C" w:rsidRPr="00270953">
        <w:rPr>
          <w:rFonts w:hint="eastAsia"/>
        </w:rPr>
        <w:t>共存共榮。</w:t>
      </w:r>
    </w:p>
    <w:p w:rsidR="00516927" w:rsidRPr="00270953" w:rsidRDefault="00516927" w:rsidP="004F4B72">
      <w:pPr>
        <w:pStyle w:val="3"/>
        <w:ind w:left="1360" w:hanging="680"/>
      </w:pPr>
      <w:r w:rsidRPr="00270953">
        <w:rPr>
          <w:rFonts w:hint="eastAsia"/>
        </w:rPr>
        <w:t>火炬計畫中</w:t>
      </w:r>
      <w:r w:rsidR="00C4476A" w:rsidRPr="00270953">
        <w:rPr>
          <w:rFonts w:hint="eastAsia"/>
        </w:rPr>
        <w:t>為推動多元文化學習，</w:t>
      </w:r>
      <w:r w:rsidRPr="00270953">
        <w:rPr>
          <w:rFonts w:hint="eastAsia"/>
        </w:rPr>
        <w:t>內政部與教育部</w:t>
      </w:r>
      <w:r w:rsidR="00C26B68" w:rsidRPr="00270953">
        <w:rPr>
          <w:rFonts w:hint="eastAsia"/>
        </w:rPr>
        <w:t>對其</w:t>
      </w:r>
      <w:r w:rsidR="00E37440" w:rsidRPr="00270953">
        <w:rPr>
          <w:rFonts w:hint="eastAsia"/>
        </w:rPr>
        <w:t>辦理方式及</w:t>
      </w:r>
      <w:r w:rsidR="00C26B68" w:rsidRPr="00270953">
        <w:rPr>
          <w:rFonts w:hint="eastAsia"/>
        </w:rPr>
        <w:t>成效評估或困難處</w:t>
      </w:r>
      <w:r w:rsidR="00E37440" w:rsidRPr="00270953">
        <w:rPr>
          <w:rFonts w:hint="eastAsia"/>
        </w:rPr>
        <w:t>分別函稱略以</w:t>
      </w:r>
      <w:r w:rsidRPr="00270953">
        <w:rPr>
          <w:rFonts w:hint="eastAsia"/>
        </w:rPr>
        <w:t>：</w:t>
      </w:r>
    </w:p>
    <w:p w:rsidR="00E37440" w:rsidRPr="00270953" w:rsidRDefault="00E37440" w:rsidP="00E37440">
      <w:pPr>
        <w:pStyle w:val="4"/>
        <w:ind w:left="1700" w:hanging="680"/>
      </w:pPr>
      <w:r w:rsidRPr="00270953">
        <w:rPr>
          <w:rFonts w:hint="eastAsia"/>
        </w:rPr>
        <w:t>內政部移民署</w:t>
      </w:r>
    </w:p>
    <w:p w:rsidR="00E37440" w:rsidRPr="00270953" w:rsidRDefault="00E37440" w:rsidP="00E37440">
      <w:pPr>
        <w:pStyle w:val="5"/>
      </w:pPr>
      <w:r w:rsidRPr="00270953">
        <w:rPr>
          <w:rFonts w:hint="eastAsia"/>
        </w:rPr>
        <w:t>為穩健新住民家庭生活，減少因文化差異造成的誤解，增進國人對多元文化的理解與尊重，藉由辦理系列多元文化活動如新住民紀錄片、多元文化美食競賽、多元文化繪本親子共讀心得感想甄選等，增進多元文化交流，能尊重多元、欣賞差異。</w:t>
      </w:r>
    </w:p>
    <w:p w:rsidR="00E37440" w:rsidRPr="00270953" w:rsidRDefault="00E37440" w:rsidP="00E37440">
      <w:pPr>
        <w:pStyle w:val="5"/>
      </w:pPr>
      <w:r w:rsidRPr="00270953">
        <w:rPr>
          <w:rFonts w:hint="eastAsia"/>
        </w:rPr>
        <w:t>推動新住民及其子女多元文化融合辦理情形困難處為：新住民常見問題如生活適應不良、語言文字隔閡、就業問題、子女教養、社會支持薄弱、遭受家暴及被歧視，因應作為包括生活適應輔導、識字教育、親職教育、醫療衛生補助、職業訓練及跨文化理解的能力等。至於新住民子女常面臨問題如缺乏跨文化理解、欠缺多元文化教材課程及大眾負面刻板印象等，因應作為包括加強教師多元文化知能、提供多元文化課程與教材及加強大眾及媒體多元文化知能及素養。</w:t>
      </w:r>
    </w:p>
    <w:p w:rsidR="00E37440" w:rsidRPr="00270953" w:rsidRDefault="00E37440" w:rsidP="00E37440">
      <w:pPr>
        <w:pStyle w:val="4"/>
        <w:ind w:left="1700" w:hanging="680"/>
      </w:pPr>
      <w:r w:rsidRPr="00270953">
        <w:rPr>
          <w:rFonts w:hint="eastAsia"/>
        </w:rPr>
        <w:t>教育部</w:t>
      </w:r>
      <w:r w:rsidR="00C26B68" w:rsidRPr="00270953">
        <w:rPr>
          <w:rFonts w:hint="eastAsia"/>
        </w:rPr>
        <w:t>辦理方式及成效略以</w:t>
      </w:r>
      <w:r w:rsidR="00B41668" w:rsidRPr="00270953">
        <w:rPr>
          <w:rFonts w:hint="eastAsia"/>
        </w:rPr>
        <w:t>，就</w:t>
      </w:r>
      <w:r w:rsidR="00B41668" w:rsidRPr="00270953">
        <w:t>101</w:t>
      </w:r>
      <w:r w:rsidR="00B41668" w:rsidRPr="00270953">
        <w:rPr>
          <w:rFonts w:hint="eastAsia"/>
        </w:rPr>
        <w:t>至</w:t>
      </w:r>
      <w:r w:rsidR="00B41668" w:rsidRPr="00270953">
        <w:t>103</w:t>
      </w:r>
      <w:r w:rsidR="00C87128" w:rsidRPr="00270953">
        <w:rPr>
          <w:rFonts w:hint="eastAsia"/>
        </w:rPr>
        <w:t>學年度</w:t>
      </w:r>
      <w:r w:rsidR="00B41668" w:rsidRPr="00270953">
        <w:rPr>
          <w:rFonts w:hint="eastAsia"/>
        </w:rPr>
        <w:t>而言，參與「辦理教師多元文化研習」、「辦理教育方式研討會」之人次逾</w:t>
      </w:r>
      <w:r w:rsidR="00B41668" w:rsidRPr="00270953">
        <w:t>6</w:t>
      </w:r>
      <w:r w:rsidR="00B41668" w:rsidRPr="00270953">
        <w:rPr>
          <w:rFonts w:hint="eastAsia"/>
        </w:rPr>
        <w:t>萬</w:t>
      </w:r>
      <w:r w:rsidR="00B41668" w:rsidRPr="00270953">
        <w:t>6,000</w:t>
      </w:r>
      <w:r w:rsidR="00B41668" w:rsidRPr="00270953">
        <w:rPr>
          <w:rFonts w:hint="eastAsia"/>
        </w:rPr>
        <w:t>人；約700人次參與「全國性多元文化教育優良教案甄選」；受益於「編印或購買多元文化教材、手冊或其他教學材料」計</w:t>
      </w:r>
      <w:r w:rsidR="00B41668" w:rsidRPr="00270953">
        <w:rPr>
          <w:rFonts w:hAnsi="新細明體" w:hint="eastAsia"/>
        </w:rPr>
        <w:t>逾</w:t>
      </w:r>
      <w:r w:rsidR="00B41668" w:rsidRPr="00270953">
        <w:rPr>
          <w:rFonts w:hAnsi="新細明體"/>
        </w:rPr>
        <w:t>46</w:t>
      </w:r>
      <w:r w:rsidR="00B41668" w:rsidRPr="00270953">
        <w:rPr>
          <w:rFonts w:hAnsi="新細明體" w:hint="eastAsia"/>
        </w:rPr>
        <w:t>萬</w:t>
      </w:r>
      <w:r w:rsidR="00B41668" w:rsidRPr="00270953">
        <w:rPr>
          <w:rFonts w:hAnsi="新細明體"/>
        </w:rPr>
        <w:t>2,000</w:t>
      </w:r>
      <w:r w:rsidR="00B41668" w:rsidRPr="00270953">
        <w:rPr>
          <w:rFonts w:hAnsi="新細明體" w:hint="eastAsia"/>
        </w:rPr>
        <w:t>人次；透過</w:t>
      </w:r>
      <w:r w:rsidR="00B41668" w:rsidRPr="00270953">
        <w:rPr>
          <w:rFonts w:hint="eastAsia"/>
        </w:rPr>
        <w:t>「舉辦多元文化或國際日活動」補助學校辦理各國文化特色活動，以尊重及接納他國文化特色，建構豐富多元文化社會，</w:t>
      </w:r>
      <w:r w:rsidR="00B41668" w:rsidRPr="00270953">
        <w:rPr>
          <w:rFonts w:hAnsi="新細明體" w:hint="eastAsia"/>
        </w:rPr>
        <w:t>參與人次計逾</w:t>
      </w:r>
      <w:r w:rsidR="00B41668" w:rsidRPr="00270953">
        <w:rPr>
          <w:rFonts w:hAnsi="新細明體"/>
        </w:rPr>
        <w:t>53</w:t>
      </w:r>
      <w:r w:rsidR="00B41668" w:rsidRPr="00270953">
        <w:rPr>
          <w:rFonts w:hAnsi="新細明體" w:hint="eastAsia"/>
        </w:rPr>
        <w:t>萬</w:t>
      </w:r>
      <w:r w:rsidR="00B41668" w:rsidRPr="00270953">
        <w:rPr>
          <w:rFonts w:hAnsi="新細明體"/>
        </w:rPr>
        <w:t>3,000</w:t>
      </w:r>
      <w:r w:rsidR="00B41668" w:rsidRPr="00270953">
        <w:rPr>
          <w:rFonts w:hAnsi="新細明體" w:hint="eastAsia"/>
        </w:rPr>
        <w:t>人；並以</w:t>
      </w:r>
      <w:r w:rsidR="00B41668" w:rsidRPr="00270953">
        <w:rPr>
          <w:rFonts w:hint="eastAsia"/>
        </w:rPr>
        <w:t>「實施諮詢輔導方案」、「辦理親職教育研習」協助新住民認識自己及協助其增進為人父母之知識技巧，亦能促進國人接納、關懷及尊重不同族群之多元文化；而利用「辦理母語傳承課程」能使新住民子女認同並樂於學習及運用其父（母）之母語、「實施華語補救課程」加強其華語能力，兩者相輔相成可培養新住民子女之雙文化／跨文化優勢，</w:t>
      </w:r>
      <w:r w:rsidR="00B41668" w:rsidRPr="00270953">
        <w:rPr>
          <w:rFonts w:hAnsi="新細明體" w:hint="eastAsia"/>
        </w:rPr>
        <w:t>參與人次逾</w:t>
      </w:r>
      <w:r w:rsidR="00B41668" w:rsidRPr="00270953">
        <w:rPr>
          <w:rFonts w:hAnsi="新細明體"/>
        </w:rPr>
        <w:t>1</w:t>
      </w:r>
      <w:r w:rsidR="00B41668" w:rsidRPr="00270953">
        <w:rPr>
          <w:rFonts w:hAnsi="新細明體" w:hint="eastAsia"/>
        </w:rPr>
        <w:t>萬</w:t>
      </w:r>
      <w:r w:rsidR="00B41668" w:rsidRPr="00270953">
        <w:rPr>
          <w:rFonts w:hAnsi="新細明體"/>
        </w:rPr>
        <w:t>2,600</w:t>
      </w:r>
      <w:r w:rsidR="00B41668" w:rsidRPr="00270953">
        <w:rPr>
          <w:rFonts w:hAnsi="新細明體" w:hint="eastAsia"/>
        </w:rPr>
        <w:t>人。</w:t>
      </w:r>
    </w:p>
    <w:p w:rsidR="00F9761D" w:rsidRPr="00270953" w:rsidRDefault="00E3637C" w:rsidP="00F9761D">
      <w:pPr>
        <w:pStyle w:val="3"/>
        <w:ind w:left="1360" w:hanging="680"/>
      </w:pPr>
      <w:r w:rsidRPr="00270953">
        <w:rPr>
          <w:rFonts w:hint="eastAsia"/>
        </w:rPr>
        <w:t>惟查</w:t>
      </w:r>
      <w:r w:rsidR="001F7F21" w:rsidRPr="00270953">
        <w:rPr>
          <w:rFonts w:hint="eastAsia"/>
        </w:rPr>
        <w:t>火炬計畫辦理多元文化學習，僅透過</w:t>
      </w:r>
      <w:r w:rsidR="005A3FDA" w:rsidRPr="00270953">
        <w:rPr>
          <w:rFonts w:hint="eastAsia"/>
        </w:rPr>
        <w:t>辦理系列活動如新住民紀錄片、多元文化美食競賽、多元文化繪本親子共讀心得感想甄選</w:t>
      </w:r>
      <w:r w:rsidR="007A49C0" w:rsidRPr="00270953">
        <w:rPr>
          <w:rFonts w:hint="eastAsia"/>
        </w:rPr>
        <w:t>、編印多元文化教材及師資培育</w:t>
      </w:r>
      <w:r w:rsidR="005A3FDA" w:rsidRPr="00270953">
        <w:rPr>
          <w:rFonts w:hint="eastAsia"/>
        </w:rPr>
        <w:t>等</w:t>
      </w:r>
      <w:r w:rsidR="007A49C0" w:rsidRPr="00270953">
        <w:rPr>
          <w:rFonts w:hint="eastAsia"/>
        </w:rPr>
        <w:t>，多為單日、單項活動</w:t>
      </w:r>
      <w:r w:rsidR="00F9761D" w:rsidRPr="00270953">
        <w:rPr>
          <w:rFonts w:hint="eastAsia"/>
        </w:rPr>
        <w:t>等</w:t>
      </w:r>
      <w:r w:rsidR="007A49C0" w:rsidRPr="00270953">
        <w:rPr>
          <w:rFonts w:hint="eastAsia"/>
        </w:rPr>
        <w:t>單點方式進行，</w:t>
      </w:r>
      <w:r w:rsidR="00F9761D" w:rsidRPr="00270953">
        <w:rPr>
          <w:rFonts w:hint="eastAsia"/>
        </w:rPr>
        <w:t>未能結合</w:t>
      </w:r>
      <w:r w:rsidR="007A49C0" w:rsidRPr="00270953">
        <w:rPr>
          <w:rFonts w:hint="eastAsia"/>
        </w:rPr>
        <w:t>學校常態性活動，以定期方式辦理；</w:t>
      </w:r>
      <w:r w:rsidR="006B4784" w:rsidRPr="00270953">
        <w:rPr>
          <w:rFonts w:hint="eastAsia"/>
        </w:rPr>
        <w:t>雖</w:t>
      </w:r>
      <w:r w:rsidR="007A49C0" w:rsidRPr="00270953">
        <w:rPr>
          <w:rFonts w:hint="eastAsia"/>
        </w:rPr>
        <w:t>編列多元文化教材及培育師資，卻無評估檢視指標，無法確知多元文化師資及教材推廣使用情形</w:t>
      </w:r>
      <w:r w:rsidR="00B41668" w:rsidRPr="00270953">
        <w:rPr>
          <w:rFonts w:hint="eastAsia"/>
        </w:rPr>
        <w:t>。</w:t>
      </w:r>
      <w:r w:rsidR="007A49C0" w:rsidRPr="00270953">
        <w:rPr>
          <w:rFonts w:hint="eastAsia"/>
        </w:rPr>
        <w:t>移民署</w:t>
      </w:r>
      <w:r w:rsidR="00B41668" w:rsidRPr="00270953">
        <w:rPr>
          <w:rFonts w:hint="eastAsia"/>
        </w:rPr>
        <w:t>到院</w:t>
      </w:r>
      <w:r w:rsidR="007A49C0" w:rsidRPr="00270953">
        <w:rPr>
          <w:rFonts w:hint="eastAsia"/>
        </w:rPr>
        <w:t>約詢時</w:t>
      </w:r>
      <w:r w:rsidR="00B41668" w:rsidRPr="00270953">
        <w:rPr>
          <w:rFonts w:hint="eastAsia"/>
        </w:rPr>
        <w:t>稱以，</w:t>
      </w:r>
      <w:r w:rsidR="00304AC6" w:rsidRPr="00270953">
        <w:rPr>
          <w:rFonts w:hint="eastAsia"/>
        </w:rPr>
        <w:t>目前係</w:t>
      </w:r>
      <w:r w:rsidR="00304AC6" w:rsidRPr="00270953">
        <w:rPr>
          <w:rFonts w:ascii="Times New Roman" w:hint="eastAsia"/>
        </w:rPr>
        <w:t>利用美食方式，連結國人對於他國文化之好奇與興趣，後續多元文化的評估指標，這部分回去將再進行相關設計</w:t>
      </w:r>
      <w:r w:rsidR="00304AC6" w:rsidRPr="00270953">
        <w:rPr>
          <w:rFonts w:hint="eastAsia"/>
        </w:rPr>
        <w:t>云云。</w:t>
      </w:r>
      <w:r w:rsidR="00B41668" w:rsidRPr="00270953">
        <w:rPr>
          <w:rFonts w:hAnsi="新細明體" w:hint="eastAsia"/>
        </w:rPr>
        <w:t>教育部相關人員到院亦稱，</w:t>
      </w:r>
      <w:r w:rsidR="00304AC6" w:rsidRPr="00270953">
        <w:rPr>
          <w:rFonts w:hAnsi="新細明體" w:hint="eastAsia"/>
        </w:rPr>
        <w:t>國際日目前</w:t>
      </w:r>
      <w:r w:rsidR="00C87128" w:rsidRPr="00270953">
        <w:rPr>
          <w:rFonts w:ascii="Times New Roman" w:hint="eastAsia"/>
        </w:rPr>
        <w:t>1</w:t>
      </w:r>
      <w:r w:rsidR="00304AC6" w:rsidRPr="00270953">
        <w:rPr>
          <w:rFonts w:ascii="Times New Roman" w:hint="eastAsia"/>
        </w:rPr>
        <w:t>年只有</w:t>
      </w:r>
      <w:r w:rsidR="00304AC6" w:rsidRPr="00270953">
        <w:rPr>
          <w:rFonts w:ascii="Times New Roman" w:hint="eastAsia"/>
        </w:rPr>
        <w:t>1</w:t>
      </w:r>
      <w:r w:rsidR="00304AC6" w:rsidRPr="00270953">
        <w:rPr>
          <w:rFonts w:ascii="Times New Roman" w:hint="eastAsia"/>
        </w:rPr>
        <w:t>天，效果有限，以後可以考慮延長辦理時間云云</w:t>
      </w:r>
      <w:r w:rsidR="00B41668" w:rsidRPr="00270953">
        <w:rPr>
          <w:rFonts w:hAnsi="新細明體" w:hint="eastAsia"/>
        </w:rPr>
        <w:t>。足見，</w:t>
      </w:r>
      <w:r w:rsidR="00F9761D" w:rsidRPr="00270953">
        <w:rPr>
          <w:rFonts w:hAnsi="新細明體" w:hint="eastAsia"/>
        </w:rPr>
        <w:t>火炬計畫雖辦理一系列多元文化推廣活動，惟僅以單項、單日等一次性活動，缺乏長遠推動多元文化之具體規劃與整合，使火炬計畫推廣多元文化效益不佳，</w:t>
      </w:r>
      <w:r w:rsidR="0067385E" w:rsidRPr="00270953">
        <w:rPr>
          <w:rFonts w:hAnsi="新細明體" w:hint="eastAsia"/>
        </w:rPr>
        <w:t>又因未建立</w:t>
      </w:r>
      <w:r w:rsidR="00304AC6" w:rsidRPr="00270953">
        <w:rPr>
          <w:rFonts w:hAnsi="新細明體" w:hint="eastAsia"/>
        </w:rPr>
        <w:t>多元文化之評估指標</w:t>
      </w:r>
      <w:r w:rsidR="0067385E" w:rsidRPr="00270953">
        <w:rPr>
          <w:rFonts w:hAnsi="新細明體" w:hint="eastAsia"/>
        </w:rPr>
        <w:t>，學校教師與學生學習效果無從得知，故內政部與教育部均</w:t>
      </w:r>
      <w:r w:rsidR="00F9761D" w:rsidRPr="00270953">
        <w:rPr>
          <w:rFonts w:hAnsi="新細明體" w:hint="eastAsia"/>
        </w:rPr>
        <w:t>容有檢討改善之處</w:t>
      </w:r>
      <w:r w:rsidR="00F9761D" w:rsidRPr="00270953">
        <w:rPr>
          <w:rFonts w:cs="標楷體" w:hint="eastAsia"/>
          <w:szCs w:val="32"/>
          <w:lang w:val="zh-TW"/>
        </w:rPr>
        <w:t>。</w:t>
      </w:r>
    </w:p>
    <w:p w:rsidR="004F4B72" w:rsidRPr="00270953" w:rsidRDefault="001F1857" w:rsidP="00C4476A">
      <w:pPr>
        <w:pStyle w:val="3"/>
        <w:ind w:left="1360" w:hanging="680"/>
      </w:pPr>
      <w:r w:rsidRPr="00270953">
        <w:rPr>
          <w:rFonts w:hAnsi="標楷體" w:hint="eastAsia"/>
          <w:szCs w:val="32"/>
        </w:rPr>
        <w:t>綜上，多元文化教育係一連續性</w:t>
      </w:r>
      <w:r w:rsidR="00D51EA0" w:rsidRPr="00270953">
        <w:rPr>
          <w:rFonts w:hAnsi="標楷體" w:hint="eastAsia"/>
          <w:szCs w:val="32"/>
        </w:rPr>
        <w:t>學習</w:t>
      </w:r>
      <w:r w:rsidRPr="00270953">
        <w:rPr>
          <w:rFonts w:hAnsi="標楷體" w:hint="eastAsia"/>
          <w:szCs w:val="32"/>
        </w:rPr>
        <w:t>過程，需透過時間累積長期性發展，</w:t>
      </w:r>
      <w:r w:rsidR="00CE32F2" w:rsidRPr="00270953">
        <w:rPr>
          <w:rFonts w:hAnsi="標楷體" w:hint="eastAsia"/>
          <w:szCs w:val="32"/>
        </w:rPr>
        <w:t>爰內政部與教育部允宜正視現有</w:t>
      </w:r>
      <w:r w:rsidR="001F7F21" w:rsidRPr="00270953">
        <w:rPr>
          <w:rFonts w:hAnsi="標楷體" w:hint="eastAsia"/>
          <w:szCs w:val="32"/>
        </w:rPr>
        <w:t>新住民多元文化傳承活動</w:t>
      </w:r>
      <w:r w:rsidRPr="00270953">
        <w:rPr>
          <w:rFonts w:hAnsi="標楷體" w:hint="eastAsia"/>
          <w:szCs w:val="32"/>
        </w:rPr>
        <w:t>辦理方式</w:t>
      </w:r>
      <w:r w:rsidR="00CE32F2" w:rsidRPr="00270953">
        <w:rPr>
          <w:rFonts w:hAnsi="標楷體" w:hint="eastAsia"/>
          <w:szCs w:val="32"/>
        </w:rPr>
        <w:t>及</w:t>
      </w:r>
      <w:r w:rsidRPr="00270953">
        <w:rPr>
          <w:rFonts w:hAnsi="標楷體" w:hint="eastAsia"/>
          <w:szCs w:val="32"/>
        </w:rPr>
        <w:t>頻率</w:t>
      </w:r>
      <w:r w:rsidR="00CE32F2" w:rsidRPr="00270953">
        <w:rPr>
          <w:rFonts w:hAnsi="標楷體" w:hint="eastAsia"/>
          <w:szCs w:val="32"/>
        </w:rPr>
        <w:t>，共同</w:t>
      </w:r>
      <w:r w:rsidR="00CE32F2" w:rsidRPr="00270953">
        <w:rPr>
          <w:rFonts w:hAnsi="標楷體" w:hint="eastAsia"/>
        </w:rPr>
        <w:t>從整體</w:t>
      </w:r>
      <w:r w:rsidR="001F7F21" w:rsidRPr="00270953">
        <w:rPr>
          <w:rFonts w:hAnsi="標楷體" w:hint="eastAsia"/>
        </w:rPr>
        <w:t>教育</w:t>
      </w:r>
      <w:r w:rsidR="00CE32F2" w:rsidRPr="00270953">
        <w:rPr>
          <w:rFonts w:hAnsi="標楷體" w:hint="eastAsia"/>
        </w:rPr>
        <w:t>學習之宏觀面，</w:t>
      </w:r>
      <w:r w:rsidR="003817E0" w:rsidRPr="00270953">
        <w:rPr>
          <w:rFonts w:hAnsi="標楷體" w:hint="eastAsia"/>
          <w:szCs w:val="32"/>
        </w:rPr>
        <w:t>妥予深入研議</w:t>
      </w:r>
      <w:r w:rsidR="0067385E" w:rsidRPr="00270953">
        <w:rPr>
          <w:rFonts w:hAnsi="標楷體" w:hint="eastAsia"/>
          <w:szCs w:val="32"/>
        </w:rPr>
        <w:t>中、長期推動</w:t>
      </w:r>
      <w:r w:rsidR="003817E0" w:rsidRPr="00270953">
        <w:rPr>
          <w:rFonts w:hAnsi="標楷體" w:hint="eastAsia"/>
          <w:szCs w:val="32"/>
        </w:rPr>
        <w:t>多元文化學習或多元文化傳承</w:t>
      </w:r>
      <w:r w:rsidR="0067385E" w:rsidRPr="00270953">
        <w:rPr>
          <w:rFonts w:hAnsi="標楷體" w:hint="eastAsia"/>
          <w:szCs w:val="32"/>
        </w:rPr>
        <w:t>之</w:t>
      </w:r>
      <w:r w:rsidR="003817E0" w:rsidRPr="00270953">
        <w:rPr>
          <w:rFonts w:hAnsi="標楷體" w:hint="eastAsia"/>
          <w:szCs w:val="32"/>
        </w:rPr>
        <w:t>配套措施，</w:t>
      </w:r>
      <w:r w:rsidR="006B4784" w:rsidRPr="00270953">
        <w:rPr>
          <w:rFonts w:hAnsi="標楷體" w:hint="eastAsia"/>
          <w:szCs w:val="32"/>
        </w:rPr>
        <w:t>以</w:t>
      </w:r>
      <w:r w:rsidR="006B4784" w:rsidRPr="00270953">
        <w:rPr>
          <w:rFonts w:hAnsi="新細明體"/>
        </w:rPr>
        <w:t>全面提升新住民</w:t>
      </w:r>
      <w:r w:rsidR="006B4784" w:rsidRPr="00270953">
        <w:rPr>
          <w:rFonts w:hAnsi="新細明體" w:hint="eastAsia"/>
        </w:rPr>
        <w:t>及其</w:t>
      </w:r>
      <w:r w:rsidR="006B4784" w:rsidRPr="00270953">
        <w:rPr>
          <w:rFonts w:hAnsi="新細明體"/>
        </w:rPr>
        <w:t>子女學習及生活之適應能力，</w:t>
      </w:r>
      <w:r w:rsidR="0067385E" w:rsidRPr="00270953">
        <w:rPr>
          <w:rFonts w:hAnsi="新細明體" w:hint="eastAsia"/>
        </w:rPr>
        <w:t>並</w:t>
      </w:r>
      <w:r w:rsidR="006B4784" w:rsidRPr="00270953">
        <w:rPr>
          <w:rFonts w:hAnsi="新細明體" w:hint="eastAsia"/>
        </w:rPr>
        <w:t>提供國人多方參與及學習之管道，</w:t>
      </w:r>
      <w:r w:rsidR="006B4784" w:rsidRPr="00270953">
        <w:rPr>
          <w:rFonts w:hAnsi="新細明體"/>
        </w:rPr>
        <w:t>強化國人及教師之多元文化觀</w:t>
      </w:r>
      <w:r w:rsidR="006B4784" w:rsidRPr="00270953">
        <w:rPr>
          <w:rFonts w:hAnsi="新細明體" w:hint="eastAsia"/>
        </w:rPr>
        <w:t>，</w:t>
      </w:r>
      <w:r w:rsidR="006D2270" w:rsidRPr="00270953">
        <w:rPr>
          <w:rFonts w:hAnsi="新細明體" w:hint="eastAsia"/>
        </w:rPr>
        <w:t>以促進多元文化交流與傳承</w:t>
      </w:r>
      <w:r w:rsidR="003817E0" w:rsidRPr="00270953">
        <w:rPr>
          <w:rFonts w:hAnsi="標楷體" w:hint="eastAsia"/>
          <w:szCs w:val="32"/>
        </w:rPr>
        <w:t>。</w:t>
      </w:r>
      <w:r w:rsidR="00A24E18" w:rsidRPr="00270953">
        <w:rPr>
          <w:rFonts w:hAnsi="標楷體" w:hint="eastAsia"/>
          <w:szCs w:val="32"/>
        </w:rPr>
        <w:t>基此，</w:t>
      </w:r>
      <w:r w:rsidR="00FE20FC" w:rsidRPr="00270953">
        <w:rPr>
          <w:rFonts w:hint="eastAsia"/>
        </w:rPr>
        <w:t>目前火炬計畫推動多元文化學習</w:t>
      </w:r>
      <w:r w:rsidR="00304AC6" w:rsidRPr="00270953">
        <w:rPr>
          <w:rFonts w:hint="eastAsia"/>
        </w:rPr>
        <w:t>時</w:t>
      </w:r>
      <w:r w:rsidR="00FE20FC" w:rsidRPr="00270953">
        <w:rPr>
          <w:rFonts w:hint="eastAsia"/>
        </w:rPr>
        <w:t>，以國際日、編印多元文化教材及師資培育等</w:t>
      </w:r>
      <w:r w:rsidR="00510068" w:rsidRPr="00270953">
        <w:rPr>
          <w:rFonts w:hint="eastAsia"/>
        </w:rPr>
        <w:t>點狀活動</w:t>
      </w:r>
      <w:r w:rsidR="00FE20FC" w:rsidRPr="00270953">
        <w:rPr>
          <w:rFonts w:hint="eastAsia"/>
        </w:rPr>
        <w:t>方式辦理，</w:t>
      </w:r>
      <w:r w:rsidR="0067385E" w:rsidRPr="00270953">
        <w:rPr>
          <w:rFonts w:hint="eastAsia"/>
        </w:rPr>
        <w:t>惟</w:t>
      </w:r>
      <w:r w:rsidR="00FE20FC" w:rsidRPr="00270953">
        <w:rPr>
          <w:rFonts w:hint="eastAsia"/>
        </w:rPr>
        <w:t>國際日僅為單日、單項活動，</w:t>
      </w:r>
      <w:r w:rsidR="00304AC6" w:rsidRPr="00270953">
        <w:rPr>
          <w:rFonts w:hint="eastAsia"/>
        </w:rPr>
        <w:t>而又多以美食方式辦理，難稱具有多樣性</w:t>
      </w:r>
      <w:r w:rsidR="0067385E" w:rsidRPr="00270953">
        <w:rPr>
          <w:rFonts w:hint="eastAsia"/>
        </w:rPr>
        <w:t>；</w:t>
      </w:r>
      <w:r w:rsidR="00304AC6" w:rsidRPr="00270953">
        <w:rPr>
          <w:rFonts w:hint="eastAsia"/>
        </w:rPr>
        <w:t>另</w:t>
      </w:r>
      <w:r w:rsidR="0067385E" w:rsidRPr="00270953">
        <w:rPr>
          <w:rFonts w:hint="eastAsia"/>
        </w:rPr>
        <w:t>雖編列多元文化教材及培育師資，卻無評估檢視指標，無法確知多元文化師資及教材推廣使用情形，欠</w:t>
      </w:r>
      <w:r w:rsidR="00FE20FC" w:rsidRPr="00270953">
        <w:rPr>
          <w:rFonts w:hint="eastAsia"/>
        </w:rPr>
        <w:t>缺中、長期及全面性之整體規劃，內政部與教育部允宜共同研議</w:t>
      </w:r>
      <w:r w:rsidR="00510068" w:rsidRPr="00270953">
        <w:rPr>
          <w:rFonts w:hint="eastAsia"/>
        </w:rPr>
        <w:t>串連各點，</w:t>
      </w:r>
      <w:r w:rsidR="00FE20FC" w:rsidRPr="00270953">
        <w:rPr>
          <w:rFonts w:hint="eastAsia"/>
        </w:rPr>
        <w:t>規劃</w:t>
      </w:r>
      <w:r w:rsidR="00D8528E" w:rsidRPr="00270953">
        <w:rPr>
          <w:rFonts w:hint="eastAsia"/>
        </w:rPr>
        <w:t>全面且</w:t>
      </w:r>
      <w:r w:rsidR="00FE20FC" w:rsidRPr="00270953">
        <w:rPr>
          <w:rFonts w:hint="eastAsia"/>
        </w:rPr>
        <w:t>多元</w:t>
      </w:r>
      <w:r w:rsidR="00510068" w:rsidRPr="00270953">
        <w:rPr>
          <w:rFonts w:hint="eastAsia"/>
        </w:rPr>
        <w:t>之</w:t>
      </w:r>
      <w:r w:rsidR="00FE20FC" w:rsidRPr="00270953">
        <w:rPr>
          <w:rFonts w:hint="eastAsia"/>
        </w:rPr>
        <w:t>推動方式及組織，俾提供國人多方參與及學習之管道，以促進多元文化交流與</w:t>
      </w:r>
      <w:r w:rsidR="002105CD" w:rsidRPr="00270953">
        <w:rPr>
          <w:rFonts w:hint="eastAsia"/>
        </w:rPr>
        <w:t>永續</w:t>
      </w:r>
      <w:r w:rsidR="00FE20FC" w:rsidRPr="00270953">
        <w:rPr>
          <w:rFonts w:hint="eastAsia"/>
        </w:rPr>
        <w:t>傳承</w:t>
      </w:r>
      <w:r w:rsidR="00D8528E" w:rsidRPr="00270953">
        <w:rPr>
          <w:rFonts w:hint="eastAsia"/>
        </w:rPr>
        <w:t>之發展</w:t>
      </w:r>
      <w:r w:rsidR="00441B72" w:rsidRPr="00270953">
        <w:rPr>
          <w:rFonts w:hint="eastAsia"/>
        </w:rPr>
        <w:t>。</w:t>
      </w:r>
    </w:p>
    <w:p w:rsidR="00D15F39" w:rsidRPr="00270953" w:rsidRDefault="00D15F39" w:rsidP="001A0C9D">
      <w:pPr>
        <w:pStyle w:val="2"/>
        <w:ind w:left="1020" w:hanging="680"/>
        <w:rPr>
          <w:b/>
        </w:rPr>
      </w:pPr>
      <w:r w:rsidRPr="00270953">
        <w:rPr>
          <w:rFonts w:hint="eastAsia"/>
          <w:b/>
        </w:rPr>
        <w:t>火炬計畫</w:t>
      </w:r>
      <w:r w:rsidR="00B64AFA" w:rsidRPr="00270953">
        <w:rPr>
          <w:rFonts w:hint="eastAsia"/>
          <w:b/>
        </w:rPr>
        <w:t>有關</w:t>
      </w:r>
      <w:r w:rsidR="004F4B72" w:rsidRPr="00270953">
        <w:rPr>
          <w:rFonts w:hint="eastAsia"/>
          <w:b/>
        </w:rPr>
        <w:t>新住民</w:t>
      </w:r>
      <w:r w:rsidRPr="00270953">
        <w:rPr>
          <w:rFonts w:hint="eastAsia"/>
          <w:b/>
        </w:rPr>
        <w:t>家庭</w:t>
      </w:r>
      <w:r w:rsidR="00B64AFA" w:rsidRPr="00270953">
        <w:rPr>
          <w:rFonts w:hint="eastAsia"/>
          <w:b/>
        </w:rPr>
        <w:t>關懷</w:t>
      </w:r>
      <w:r w:rsidRPr="00270953">
        <w:rPr>
          <w:rFonts w:hint="eastAsia"/>
          <w:b/>
        </w:rPr>
        <w:t>訪視</w:t>
      </w:r>
      <w:r w:rsidR="00B64AFA" w:rsidRPr="00270953">
        <w:rPr>
          <w:rFonts w:hint="eastAsia"/>
          <w:b/>
        </w:rPr>
        <w:t>部分，未彙整訪視所得之需求及問題類型，亦未建立後續追蹤輔導機制</w:t>
      </w:r>
      <w:r w:rsidR="00303787" w:rsidRPr="00270953">
        <w:rPr>
          <w:rFonts w:hint="eastAsia"/>
          <w:b/>
        </w:rPr>
        <w:t>，</w:t>
      </w:r>
      <w:r w:rsidR="00F95EB8" w:rsidRPr="00270953">
        <w:rPr>
          <w:rFonts w:hint="eastAsia"/>
          <w:b/>
        </w:rPr>
        <w:t>且執行率與普及率</w:t>
      </w:r>
      <w:r w:rsidR="00D557C8" w:rsidRPr="00270953">
        <w:rPr>
          <w:rFonts w:hint="eastAsia"/>
          <w:b/>
        </w:rPr>
        <w:t>尚待提升</w:t>
      </w:r>
      <w:r w:rsidR="007D6DFE" w:rsidRPr="00270953">
        <w:rPr>
          <w:rFonts w:hint="eastAsia"/>
          <w:b/>
        </w:rPr>
        <w:t>；另</w:t>
      </w:r>
      <w:r w:rsidR="00466EEB" w:rsidRPr="00270953">
        <w:rPr>
          <w:rFonts w:hint="eastAsia"/>
          <w:b/>
        </w:rPr>
        <w:t>對</w:t>
      </w:r>
      <w:r w:rsidR="00B64AFA" w:rsidRPr="00270953">
        <w:rPr>
          <w:rFonts w:hint="eastAsia"/>
          <w:b/>
        </w:rPr>
        <w:t>單一處理窗口</w:t>
      </w:r>
      <w:r w:rsidR="00303787" w:rsidRPr="00270953">
        <w:rPr>
          <w:rFonts w:hint="eastAsia"/>
          <w:b/>
        </w:rPr>
        <w:t>及支持系統之定義過於</w:t>
      </w:r>
      <w:r w:rsidR="004F4B72" w:rsidRPr="00270953">
        <w:rPr>
          <w:rFonts w:hint="eastAsia"/>
          <w:b/>
        </w:rPr>
        <w:t>狹</w:t>
      </w:r>
      <w:r w:rsidR="00D557C8" w:rsidRPr="00270953">
        <w:rPr>
          <w:rFonts w:hint="eastAsia"/>
          <w:b/>
        </w:rPr>
        <w:t>窄</w:t>
      </w:r>
      <w:r w:rsidR="00B64AFA" w:rsidRPr="00270953">
        <w:rPr>
          <w:rFonts w:hint="eastAsia"/>
          <w:b/>
        </w:rPr>
        <w:t>，</w:t>
      </w:r>
      <w:r w:rsidR="007D6DFE" w:rsidRPr="00270953">
        <w:rPr>
          <w:rFonts w:hint="eastAsia"/>
          <w:b/>
        </w:rPr>
        <w:t>以致未能完整建立縣市輔導</w:t>
      </w:r>
      <w:r w:rsidR="00D557C8" w:rsidRPr="00270953">
        <w:rPr>
          <w:rFonts w:hint="eastAsia"/>
          <w:b/>
        </w:rPr>
        <w:t>系統</w:t>
      </w:r>
      <w:r w:rsidR="007D6DFE" w:rsidRPr="00270953">
        <w:rPr>
          <w:rFonts w:hint="eastAsia"/>
          <w:b/>
        </w:rPr>
        <w:t>，</w:t>
      </w:r>
      <w:r w:rsidR="004F4B72" w:rsidRPr="00270953">
        <w:rPr>
          <w:rFonts w:hint="eastAsia"/>
          <w:b/>
        </w:rPr>
        <w:t>內政部與教育部</w:t>
      </w:r>
      <w:r w:rsidR="00466EEB" w:rsidRPr="00270953">
        <w:rPr>
          <w:rFonts w:hint="eastAsia"/>
          <w:b/>
        </w:rPr>
        <w:t>均</w:t>
      </w:r>
      <w:r w:rsidR="004F4B72" w:rsidRPr="00270953">
        <w:rPr>
          <w:rFonts w:hint="eastAsia"/>
          <w:b/>
        </w:rPr>
        <w:t>允宜共同審慎研議，俾保障新住民之基本權益</w:t>
      </w:r>
    </w:p>
    <w:p w:rsidR="0043554E" w:rsidRPr="00270953" w:rsidRDefault="001548D4" w:rsidP="00C7148B">
      <w:pPr>
        <w:pStyle w:val="3"/>
        <w:ind w:left="1360" w:hanging="680"/>
      </w:pPr>
      <w:r w:rsidRPr="00270953">
        <w:rPr>
          <w:rFonts w:hAnsi="標楷體" w:cs="標楷體" w:hint="eastAsia"/>
        </w:rPr>
        <w:t>按</w:t>
      </w:r>
      <w:r w:rsidR="001B07EF" w:rsidRPr="00270953">
        <w:rPr>
          <w:rFonts w:hAnsi="標楷體" w:cs="標楷體" w:hint="eastAsia"/>
        </w:rPr>
        <w:t>火炬計畫之目的為提供全國新住民及其子女完整之文教生活輔導機制與單一窗口的全方位服務，使其能於臺灣穩定生活與長期發展。</w:t>
      </w:r>
      <w:r w:rsidRPr="00270953">
        <w:rPr>
          <w:rFonts w:hAnsi="標楷體" w:cs="標楷體" w:hint="eastAsia"/>
        </w:rPr>
        <w:t>該</w:t>
      </w:r>
      <w:r w:rsidR="001B07EF" w:rsidRPr="00270953">
        <w:rPr>
          <w:rFonts w:hAnsi="標楷體" w:cs="標楷體" w:hint="eastAsia"/>
        </w:rPr>
        <w:t>計畫預期效益為：１、透過家庭關懷訪視，將新住民資源送到家，並給予新住民家庭適時的支持與關懷，增進生活適應的能力。２、藉由支持網絡的拓展，協助新住民適應在地的生活文化。</w:t>
      </w:r>
      <w:r w:rsidR="0043554E" w:rsidRPr="00270953">
        <w:rPr>
          <w:rFonts w:hAnsi="標楷體" w:hint="eastAsia"/>
          <w:szCs w:val="32"/>
        </w:rPr>
        <w:t>再者考量由教師至新住民學生家庭進行家庭訪視較易為家長所接受，故將「新住民家庭關懷訪視」列為重點學校工作要項之一，由教師結合志工或新住民</w:t>
      </w:r>
      <w:r w:rsidR="0043554E" w:rsidRPr="00270953">
        <w:rPr>
          <w:rFonts w:hAnsi="標楷體"/>
          <w:szCs w:val="32"/>
        </w:rPr>
        <w:t>NGO</w:t>
      </w:r>
      <w:r w:rsidR="0043554E" w:rsidRPr="00270953">
        <w:rPr>
          <w:rFonts w:hAnsi="標楷體" w:hint="eastAsia"/>
          <w:szCs w:val="32"/>
        </w:rPr>
        <w:t>團隊等共同進行訪視，並將訪視結果作成紀錄。</w:t>
      </w:r>
      <w:r w:rsidRPr="00270953">
        <w:rPr>
          <w:rFonts w:hAnsi="標楷體" w:hint="eastAsia"/>
          <w:szCs w:val="32"/>
        </w:rPr>
        <w:t>足徵，家庭關懷訪視、窗口服務及網絡協助為本計畫之關鍵業務。</w:t>
      </w:r>
      <w:r w:rsidR="001346A6" w:rsidRPr="00270953">
        <w:rPr>
          <w:rFonts w:hint="eastAsia"/>
        </w:rPr>
        <w:t>藉由家庭訪視，教師及相關人員能於第一時間瞭解家庭需求，進而協助親師合作或依其需求連結相關資源給予適當協助，多數</w:t>
      </w:r>
      <w:r w:rsidR="00A34B05" w:rsidRPr="00270953">
        <w:rPr>
          <w:rFonts w:hint="eastAsia"/>
        </w:rPr>
        <w:t>新住民</w:t>
      </w:r>
      <w:r w:rsidR="001346A6" w:rsidRPr="00270953">
        <w:rPr>
          <w:rFonts w:hint="eastAsia"/>
        </w:rPr>
        <w:t>家庭常處於經濟弱勢、社會支持網絡薄弱及家庭地位低落等環境，透過家庭訪視，能適時提供資源，滿足</w:t>
      </w:r>
      <w:r w:rsidR="00A34B05" w:rsidRPr="00270953">
        <w:rPr>
          <w:rFonts w:hint="eastAsia"/>
        </w:rPr>
        <w:t>新住民</w:t>
      </w:r>
      <w:r w:rsidR="001346A6" w:rsidRPr="00270953">
        <w:rPr>
          <w:rFonts w:hint="eastAsia"/>
        </w:rPr>
        <w:t>家庭多樣化之需求，確保</w:t>
      </w:r>
      <w:r w:rsidR="00A34B05" w:rsidRPr="00270953">
        <w:rPr>
          <w:rFonts w:hint="eastAsia"/>
        </w:rPr>
        <w:t>新住民</w:t>
      </w:r>
      <w:r w:rsidR="001346A6" w:rsidRPr="00270953">
        <w:rPr>
          <w:rFonts w:hint="eastAsia"/>
        </w:rPr>
        <w:t>家庭之權益，此與兩公約揭示保障人權意旨無違，合先敘明。</w:t>
      </w:r>
    </w:p>
    <w:p w:rsidR="001B07EF" w:rsidRPr="00270953" w:rsidRDefault="001548D4" w:rsidP="004F4B72">
      <w:pPr>
        <w:pStyle w:val="3"/>
        <w:ind w:left="1360" w:hanging="680"/>
      </w:pPr>
      <w:r w:rsidRPr="00270953">
        <w:rPr>
          <w:rFonts w:hint="eastAsia"/>
        </w:rPr>
        <w:t>然截至102年7月，各縣市重點學校執行火炬計畫，辦理10項業務中，以家庭關懷訪視預算執行率最低，僅達76.45%。</w:t>
      </w:r>
      <w:r w:rsidRPr="00270953">
        <w:t>101</w:t>
      </w:r>
      <w:r w:rsidRPr="00270953">
        <w:rPr>
          <w:rFonts w:hint="eastAsia"/>
        </w:rPr>
        <w:t>學年度地方政府辦理有關家庭關懷訪視預算之執行情形未達</w:t>
      </w:r>
      <w:r w:rsidRPr="00270953">
        <w:t>80%</w:t>
      </w:r>
      <w:r w:rsidR="00C87128" w:rsidRPr="00270953">
        <w:rPr>
          <w:rFonts w:hint="eastAsia"/>
        </w:rPr>
        <w:t>者，由執行率最低排列依序為：連江縣、臺</w:t>
      </w:r>
      <w:r w:rsidRPr="00270953">
        <w:rPr>
          <w:rFonts w:hint="eastAsia"/>
        </w:rPr>
        <w:t>東縣、彰化縣、臺北市、嘉義市、宜蘭縣、新竹市、雲林縣、臺南市、臺中市、花蓮縣計</w:t>
      </w:r>
      <w:r w:rsidRPr="00270953">
        <w:t>11</w:t>
      </w:r>
      <w:r w:rsidRPr="00270953">
        <w:rPr>
          <w:rFonts w:hint="eastAsia"/>
        </w:rPr>
        <w:t>個直轄</w:t>
      </w:r>
      <w:r w:rsidRPr="00270953">
        <w:t>(</w:t>
      </w:r>
      <w:r w:rsidRPr="00270953">
        <w:rPr>
          <w:rFonts w:hint="eastAsia"/>
        </w:rPr>
        <w:t>縣）市政府。</w:t>
      </w:r>
      <w:r w:rsidRPr="00270953">
        <w:t>102</w:t>
      </w:r>
      <w:r w:rsidRPr="00270953">
        <w:rPr>
          <w:rFonts w:hint="eastAsia"/>
        </w:rPr>
        <w:t>學年度火炬計畫家庭關懷訪視預算執行率僅</w:t>
      </w:r>
      <w:r w:rsidRPr="00270953">
        <w:t>72.98%</w:t>
      </w:r>
      <w:r w:rsidRPr="00270953">
        <w:rPr>
          <w:rFonts w:hint="eastAsia"/>
        </w:rPr>
        <w:t>，低於</w:t>
      </w:r>
      <w:r w:rsidRPr="00270953">
        <w:t>101</w:t>
      </w:r>
      <w:r w:rsidRPr="00270953">
        <w:rPr>
          <w:rFonts w:hint="eastAsia"/>
        </w:rPr>
        <w:t>學年度</w:t>
      </w:r>
      <w:r w:rsidRPr="00270953">
        <w:t>76.45%</w:t>
      </w:r>
      <w:r w:rsidRPr="00270953">
        <w:rPr>
          <w:rFonts w:hint="eastAsia"/>
        </w:rPr>
        <w:t>。</w:t>
      </w:r>
      <w:r w:rsidRPr="00270953">
        <w:t>102</w:t>
      </w:r>
      <w:r w:rsidRPr="00270953">
        <w:rPr>
          <w:rFonts w:hint="eastAsia"/>
        </w:rPr>
        <w:t>學年度除未有補助之連江縣政府外，地方政府辦理家庭關懷訪視預算之執行情形未達</w:t>
      </w:r>
      <w:r w:rsidRPr="00270953">
        <w:t>80%</w:t>
      </w:r>
      <w:r w:rsidRPr="00270953">
        <w:rPr>
          <w:rFonts w:hint="eastAsia"/>
        </w:rPr>
        <w:t>者，其執行率由最低排列依序為：新竹市、臺北市、桃園縣、新北市、</w:t>
      </w:r>
      <w:r w:rsidR="00C87128" w:rsidRPr="00270953">
        <w:rPr>
          <w:rFonts w:hint="eastAsia"/>
        </w:rPr>
        <w:t>臺</w:t>
      </w:r>
      <w:r w:rsidRPr="00270953">
        <w:rPr>
          <w:rFonts w:hint="eastAsia"/>
        </w:rPr>
        <w:t>東縣、臺中市、南投縣、嘉義縣、新竹縣、彰化縣、雲林縣、嘉義市等計</w:t>
      </w:r>
      <w:r w:rsidRPr="00270953">
        <w:t>12</w:t>
      </w:r>
      <w:r w:rsidRPr="00270953">
        <w:rPr>
          <w:rFonts w:hint="eastAsia"/>
        </w:rPr>
        <w:t>個直轄</w:t>
      </w:r>
      <w:r w:rsidR="00154F27" w:rsidRPr="00270953">
        <w:rPr>
          <w:rFonts w:hint="eastAsia"/>
        </w:rPr>
        <w:t>市、縣</w:t>
      </w:r>
      <w:r w:rsidRPr="00270953">
        <w:rPr>
          <w:rFonts w:hint="eastAsia"/>
        </w:rPr>
        <w:t>市政府。</w:t>
      </w:r>
      <w:r w:rsidR="000B4162" w:rsidRPr="00270953">
        <w:rPr>
          <w:rFonts w:hint="eastAsia"/>
        </w:rPr>
        <w:t>而新住民家庭關懷訪視之後續轉介情形，101學年度轉介率為4.49%；102學年度轉介率為2.44%。</w:t>
      </w:r>
      <w:r w:rsidRPr="00270953">
        <w:rPr>
          <w:rFonts w:hint="eastAsia"/>
        </w:rPr>
        <w:t>足徵</w:t>
      </w:r>
      <w:r w:rsidR="000B4162" w:rsidRPr="00270953">
        <w:rPr>
          <w:rFonts w:hint="eastAsia"/>
        </w:rPr>
        <w:t>，</w:t>
      </w:r>
      <w:r w:rsidRPr="00270953">
        <w:t>102</w:t>
      </w:r>
      <w:r w:rsidRPr="00270953">
        <w:rPr>
          <w:rFonts w:hint="eastAsia"/>
        </w:rPr>
        <w:t>學年度</w:t>
      </w:r>
      <w:r w:rsidR="000B4162" w:rsidRPr="00270953">
        <w:rPr>
          <w:rFonts w:hint="eastAsia"/>
        </w:rPr>
        <w:t>執行新住民家庭關懷訪視與轉介率均較101學年度為差，且全國</w:t>
      </w:r>
      <w:r w:rsidRPr="00270953">
        <w:rPr>
          <w:rFonts w:hint="eastAsia"/>
        </w:rPr>
        <w:t>高達一半以上之地方政府，未積極執行新住民家庭關懷訪視。</w:t>
      </w:r>
    </w:p>
    <w:p w:rsidR="001F0511" w:rsidRPr="00270953" w:rsidRDefault="002343EF" w:rsidP="004F4B72">
      <w:pPr>
        <w:pStyle w:val="3"/>
        <w:ind w:left="1360" w:hanging="680"/>
      </w:pPr>
      <w:r w:rsidRPr="00270953">
        <w:rPr>
          <w:rFonts w:hAnsi="新細明體" w:hint="eastAsia"/>
          <w:bCs w:val="0"/>
        </w:rPr>
        <w:t>教育部稱以，有關</w:t>
      </w:r>
      <w:r w:rsidRPr="00270953">
        <w:rPr>
          <w:rFonts w:hAnsi="新細明體" w:hint="eastAsia"/>
        </w:rPr>
        <w:t>新住民家庭關懷訪視</w:t>
      </w:r>
      <w:r w:rsidRPr="00270953">
        <w:rPr>
          <w:rFonts w:hAnsi="新細明體" w:hint="eastAsia"/>
          <w:bCs w:val="0"/>
        </w:rPr>
        <w:t>項目係由內政部主政，非屬該部辦理之</w:t>
      </w:r>
      <w:r w:rsidRPr="00270953">
        <w:rPr>
          <w:rFonts w:hAnsi="新細明體"/>
          <w:bCs w:val="0"/>
        </w:rPr>
        <w:t>9</w:t>
      </w:r>
      <w:r w:rsidRPr="00270953">
        <w:rPr>
          <w:rFonts w:hAnsi="新細明體" w:hint="eastAsia"/>
          <w:bCs w:val="0"/>
        </w:rPr>
        <w:t>項工作要項，爰無相關資料可茲提供。另該部訂有「教育部強化國民中小學家庭訪問實施原則」，以增進各縣市政府協助國民中小學家庭訪問功能，家庭訪問對象業包含新住民子女家庭，以促進親師合作機制，強化親師生良性互動溝通及建立多元輔導管道。</w:t>
      </w:r>
    </w:p>
    <w:p w:rsidR="002343EF" w:rsidRPr="00270953" w:rsidRDefault="002343EF" w:rsidP="004F4B72">
      <w:pPr>
        <w:pStyle w:val="3"/>
        <w:ind w:left="1360" w:hanging="680"/>
      </w:pPr>
      <w:r w:rsidRPr="00270953">
        <w:rPr>
          <w:rFonts w:hAnsi="新細明體" w:hint="eastAsia"/>
          <w:bCs w:val="0"/>
        </w:rPr>
        <w:t>內政部</w:t>
      </w:r>
      <w:r w:rsidR="0021139B" w:rsidRPr="00270953">
        <w:rPr>
          <w:rFonts w:hAnsi="新細明體" w:hint="eastAsia"/>
          <w:bCs w:val="0"/>
        </w:rPr>
        <w:t>對於火炬計畫有關家庭訪視成果不彰問題函</w:t>
      </w:r>
      <w:r w:rsidRPr="00270953">
        <w:rPr>
          <w:rFonts w:hAnsi="新細明體" w:hint="eastAsia"/>
          <w:bCs w:val="0"/>
        </w:rPr>
        <w:t>稱，</w:t>
      </w:r>
      <w:r w:rsidR="0021139B" w:rsidRPr="00270953">
        <w:rPr>
          <w:rFonts w:hAnsi="新細明體" w:hint="eastAsia"/>
          <w:bCs w:val="0"/>
        </w:rPr>
        <w:t>有關</w:t>
      </w:r>
      <w:r w:rsidR="006B56BE" w:rsidRPr="00270953">
        <w:rPr>
          <w:rFonts w:hAnsi="標楷體" w:hint="eastAsia"/>
          <w:bCs w:val="0"/>
          <w:szCs w:val="32"/>
        </w:rPr>
        <w:t>學校反映無足夠人力問題，將持續宣導重點學校結合外配中心、</w:t>
      </w:r>
      <w:r w:rsidR="006B56BE" w:rsidRPr="00270953">
        <w:rPr>
          <w:rFonts w:hAnsi="標楷體"/>
          <w:bCs w:val="0"/>
          <w:szCs w:val="32"/>
        </w:rPr>
        <w:t>NGO</w:t>
      </w:r>
      <w:r w:rsidR="006B56BE" w:rsidRPr="00270953">
        <w:rPr>
          <w:rFonts w:hAnsi="標楷體" w:hint="eastAsia"/>
          <w:bCs w:val="0"/>
          <w:szCs w:val="32"/>
        </w:rPr>
        <w:t>團體志工投入關懷訪視，並可將訪視經費名額分配予鄰近其他未辦理火炬計畫之學校，俾資源作最妥適運用。</w:t>
      </w:r>
      <w:r w:rsidR="0021139B" w:rsidRPr="00270953">
        <w:rPr>
          <w:rFonts w:hAnsi="標楷體" w:hint="eastAsia"/>
          <w:bCs w:val="0"/>
          <w:szCs w:val="32"/>
        </w:rPr>
        <w:t>又為提升教師參與訪視意願，將於修訂本計畫</w:t>
      </w:r>
      <w:r w:rsidR="0021139B" w:rsidRPr="00270953">
        <w:rPr>
          <w:rFonts w:hAnsi="標楷體"/>
          <w:bCs w:val="0"/>
          <w:szCs w:val="32"/>
        </w:rPr>
        <w:t>103</w:t>
      </w:r>
      <w:r w:rsidR="0021139B" w:rsidRPr="00270953">
        <w:rPr>
          <w:rFonts w:hAnsi="標楷體" w:hint="eastAsia"/>
          <w:bCs w:val="0"/>
          <w:szCs w:val="32"/>
        </w:rPr>
        <w:t>學年度敘獎原則時，併予研議執行關懷訪視人員從優敘獎，激勵教師士氣</w:t>
      </w:r>
      <w:r w:rsidR="007868BB" w:rsidRPr="00270953">
        <w:rPr>
          <w:rFonts w:hAnsi="標楷體" w:hint="eastAsia"/>
          <w:bCs w:val="0"/>
          <w:szCs w:val="32"/>
        </w:rPr>
        <w:t>，交通補助費用</w:t>
      </w:r>
      <w:r w:rsidR="00AB0F5A" w:rsidRPr="00270953">
        <w:rPr>
          <w:rFonts w:hAnsi="標楷體" w:hint="eastAsia"/>
          <w:bCs w:val="0"/>
          <w:szCs w:val="32"/>
        </w:rPr>
        <w:t>第二年起教師及志工均給予200元</w:t>
      </w:r>
      <w:r w:rsidR="0021139B" w:rsidRPr="00270953">
        <w:rPr>
          <w:rFonts w:hint="eastAsia"/>
        </w:rPr>
        <w:t>。至於轉介原因分析與後續追蹤問題，內政部相關人員到院表示，計畫第一年</w:t>
      </w:r>
      <w:r w:rsidR="009117D9" w:rsidRPr="00270953">
        <w:rPr>
          <w:rFonts w:hint="eastAsia"/>
        </w:rPr>
        <w:t>（</w:t>
      </w:r>
      <w:r w:rsidR="00481457" w:rsidRPr="00270953">
        <w:rPr>
          <w:rFonts w:hint="eastAsia"/>
        </w:rPr>
        <w:t>按指</w:t>
      </w:r>
      <w:r w:rsidR="009117D9" w:rsidRPr="00270953">
        <w:rPr>
          <w:rFonts w:hint="eastAsia"/>
        </w:rPr>
        <w:t>：101學年度）</w:t>
      </w:r>
      <w:r w:rsidR="0021139B" w:rsidRPr="00270953">
        <w:rPr>
          <w:rFonts w:hint="eastAsia"/>
        </w:rPr>
        <w:t>有做後續轉介統計，並沒有對問題作分類，第二年</w:t>
      </w:r>
      <w:r w:rsidR="009117D9" w:rsidRPr="00270953">
        <w:rPr>
          <w:rFonts w:hint="eastAsia"/>
        </w:rPr>
        <w:t>（</w:t>
      </w:r>
      <w:r w:rsidR="00481457" w:rsidRPr="00270953">
        <w:rPr>
          <w:rFonts w:hint="eastAsia"/>
        </w:rPr>
        <w:t>按指</w:t>
      </w:r>
      <w:r w:rsidR="009117D9" w:rsidRPr="00270953">
        <w:rPr>
          <w:rFonts w:hint="eastAsia"/>
        </w:rPr>
        <w:t>：102學年度）</w:t>
      </w:r>
      <w:r w:rsidR="0021139B" w:rsidRPr="00270953">
        <w:rPr>
          <w:rFonts w:hint="eastAsia"/>
        </w:rPr>
        <w:t>才增加問題的選項；發現問題後，由訪視人員轉介到後續單位作專業協助，轉介之後的結果，這部分確實沒有調查，未來可以再做瞭解與統計。</w:t>
      </w:r>
      <w:r w:rsidR="001346A6" w:rsidRPr="00270953">
        <w:rPr>
          <w:rFonts w:hint="eastAsia"/>
        </w:rPr>
        <w:t>另有關單一窗口與支持系統辦理方式內政部相關人員到院說明略以，係藉由校方家庭訪視這個單一窗口，讓新住民家庭不需另外再去找其他團體或</w:t>
      </w:r>
      <w:r w:rsidR="00047209" w:rsidRPr="00270953">
        <w:rPr>
          <w:rFonts w:hint="eastAsia"/>
        </w:rPr>
        <w:t>一再</w:t>
      </w:r>
      <w:r w:rsidR="001346A6" w:rsidRPr="00270953">
        <w:rPr>
          <w:rFonts w:hint="eastAsia"/>
        </w:rPr>
        <w:t>分別找縣市政府、移民署等機關。</w:t>
      </w:r>
    </w:p>
    <w:p w:rsidR="001F0511" w:rsidRPr="00270953" w:rsidRDefault="006060E5" w:rsidP="00C06283">
      <w:pPr>
        <w:pStyle w:val="3"/>
        <w:ind w:left="1360" w:hanging="680"/>
      </w:pPr>
      <w:r w:rsidRPr="00270953">
        <w:rPr>
          <w:rFonts w:hint="eastAsia"/>
        </w:rPr>
        <w:t>另據教育部資料，</w:t>
      </w:r>
      <w:r w:rsidRPr="00270953">
        <w:t>整體而言，國中小新住民子女主要集中分布在都會區縣市，但若以新住民子女占該縣市學生數比率觀察，則以連江縣、金門縣及嘉義縣等離島</w:t>
      </w:r>
      <w:r w:rsidR="00047209" w:rsidRPr="00270953">
        <w:rPr>
          <w:rFonts w:hint="eastAsia"/>
        </w:rPr>
        <w:t>或</w:t>
      </w:r>
      <w:r w:rsidRPr="00270953">
        <w:t>偏鄉縣市分居前3名。</w:t>
      </w:r>
      <w:r w:rsidR="001F0511" w:rsidRPr="00270953">
        <w:rPr>
          <w:rFonts w:hAnsi="新細明體" w:hint="eastAsia"/>
          <w:bCs w:val="0"/>
        </w:rPr>
        <w:t>有關連江縣101學年度新住民重點學校計7所，受補助重點學校計3所，到了102學年度新住民重點學校校數</w:t>
      </w:r>
      <w:r w:rsidR="0098095D" w:rsidRPr="00270953">
        <w:rPr>
          <w:rFonts w:hAnsi="新細明體" w:hint="eastAsia"/>
          <w:bCs w:val="0"/>
        </w:rPr>
        <w:t>仍為</w:t>
      </w:r>
      <w:r w:rsidR="001F0511" w:rsidRPr="00270953">
        <w:rPr>
          <w:rFonts w:hAnsi="新細明體"/>
          <w:bCs w:val="0"/>
        </w:rPr>
        <w:t>7</w:t>
      </w:r>
      <w:r w:rsidR="001F0511" w:rsidRPr="00270953">
        <w:rPr>
          <w:rFonts w:hAnsi="新細明體" w:hint="eastAsia"/>
          <w:bCs w:val="0"/>
        </w:rPr>
        <w:t>所，</w:t>
      </w:r>
      <w:r w:rsidR="002845D5" w:rsidRPr="00270953">
        <w:rPr>
          <w:rFonts w:hAnsi="新細明體" w:hint="eastAsia"/>
          <w:bCs w:val="0"/>
        </w:rPr>
        <w:t>但</w:t>
      </w:r>
      <w:r w:rsidR="001F0511" w:rsidRPr="00270953">
        <w:rPr>
          <w:rFonts w:hAnsi="新細明體" w:hint="eastAsia"/>
          <w:bCs w:val="0"/>
        </w:rPr>
        <w:t>卻沒有補助</w:t>
      </w:r>
      <w:r w:rsidR="00C71052" w:rsidRPr="00270953">
        <w:rPr>
          <w:rFonts w:hAnsi="新細明體" w:hint="eastAsia"/>
          <w:bCs w:val="0"/>
        </w:rPr>
        <w:t>任何</w:t>
      </w:r>
      <w:r w:rsidR="001F0511" w:rsidRPr="00270953">
        <w:rPr>
          <w:rFonts w:hAnsi="新細明體" w:hint="eastAsia"/>
          <w:bCs w:val="0"/>
        </w:rPr>
        <w:t>學校乙節，內政部函稱，該部</w:t>
      </w:r>
      <w:r w:rsidR="001F0511" w:rsidRPr="00270953">
        <w:rPr>
          <w:rFonts w:hint="eastAsia"/>
        </w:rPr>
        <w:t>曾透過多方管道請該</w:t>
      </w:r>
      <w:r w:rsidRPr="00270953">
        <w:rPr>
          <w:rFonts w:hint="eastAsia"/>
        </w:rPr>
        <w:t>府</w:t>
      </w:r>
      <w:r w:rsidR="001F0511" w:rsidRPr="00270953">
        <w:rPr>
          <w:rFonts w:hint="eastAsia"/>
        </w:rPr>
        <w:t>申請火炬計畫，惟其表示因縣府相關預算足以支應學校需求，故未持續參與</w:t>
      </w:r>
      <w:r w:rsidRPr="00270953">
        <w:rPr>
          <w:rFonts w:hint="eastAsia"/>
        </w:rPr>
        <w:t>，至於該府是否向教育部申請教育輔導計畫，則由教育部說明云云</w:t>
      </w:r>
      <w:r w:rsidR="001F0511" w:rsidRPr="00270953">
        <w:rPr>
          <w:rFonts w:hint="eastAsia"/>
        </w:rPr>
        <w:t>。</w:t>
      </w:r>
      <w:r w:rsidRPr="00270953">
        <w:rPr>
          <w:rFonts w:hint="eastAsia"/>
        </w:rPr>
        <w:t>教育部函復本院稱以，101至103年教育輔導計畫，連江縣</w:t>
      </w:r>
      <w:r w:rsidR="00047209" w:rsidRPr="00270953">
        <w:rPr>
          <w:rFonts w:hint="eastAsia"/>
        </w:rPr>
        <w:t>政府</w:t>
      </w:r>
      <w:r w:rsidRPr="00270953">
        <w:rPr>
          <w:rFonts w:hint="eastAsia"/>
        </w:rPr>
        <w:t>皆有向該部提出申請，101年核定補助38,500元，102年核定補助33,167元，103年核定補助31,832元，101至103年累積</w:t>
      </w:r>
      <w:r w:rsidRPr="00270953">
        <w:t>受益人次</w:t>
      </w:r>
      <w:r w:rsidRPr="00270953">
        <w:rPr>
          <w:rFonts w:hint="eastAsia"/>
        </w:rPr>
        <w:t>約230人</w:t>
      </w:r>
      <w:r w:rsidR="000442D2" w:rsidRPr="00270953">
        <w:rPr>
          <w:rFonts w:hint="eastAsia"/>
        </w:rPr>
        <w:t>云云</w:t>
      </w:r>
      <w:r w:rsidRPr="00270953">
        <w:rPr>
          <w:rFonts w:hint="eastAsia"/>
        </w:rPr>
        <w:t>。</w:t>
      </w:r>
      <w:r w:rsidR="009535BB" w:rsidRPr="00270953">
        <w:rPr>
          <w:rFonts w:hint="eastAsia"/>
        </w:rPr>
        <w:t>然核連江縣政府，因未加入火炬計畫，雖向教育部申請補助教育輔導計畫，但教育部之補助卻逐年下降，足見，縣市政府若未積極配合辦理火炬計畫，僅賴教育部之教育輔導計畫恐有未能妥善維護新住民子女</w:t>
      </w:r>
      <w:r w:rsidR="00D557C8" w:rsidRPr="00270953">
        <w:rPr>
          <w:rFonts w:hint="eastAsia"/>
        </w:rPr>
        <w:t>教育</w:t>
      </w:r>
      <w:r w:rsidR="009535BB" w:rsidRPr="00270953">
        <w:rPr>
          <w:rFonts w:hint="eastAsia"/>
        </w:rPr>
        <w:t>權益之慮</w:t>
      </w:r>
      <w:r w:rsidR="007F3E45" w:rsidRPr="00270953">
        <w:rPr>
          <w:rFonts w:hint="eastAsia"/>
        </w:rPr>
        <w:t>。</w:t>
      </w:r>
    </w:p>
    <w:p w:rsidR="007C3E48" w:rsidRPr="00270953" w:rsidRDefault="00D557C8" w:rsidP="00C06283">
      <w:pPr>
        <w:pStyle w:val="3"/>
        <w:ind w:left="1360" w:hanging="680"/>
      </w:pPr>
      <w:r w:rsidRPr="00270953">
        <w:rPr>
          <w:rFonts w:hint="eastAsia"/>
          <w:szCs w:val="32"/>
        </w:rPr>
        <w:t>查</w:t>
      </w:r>
      <w:r w:rsidR="007C3E48" w:rsidRPr="00270953">
        <w:rPr>
          <w:rFonts w:hint="eastAsia"/>
          <w:szCs w:val="32"/>
        </w:rPr>
        <w:t>「新住民家庭」相較於一般家庭，同樣要面臨婚姻、親職、生活經營、姻親關係維繫等議題</w:t>
      </w:r>
      <w:r w:rsidRPr="00270953">
        <w:rPr>
          <w:rFonts w:hint="eastAsia"/>
          <w:szCs w:val="32"/>
        </w:rPr>
        <w:t>外</w:t>
      </w:r>
      <w:r w:rsidR="007C3E48" w:rsidRPr="00270953">
        <w:rPr>
          <w:rFonts w:hint="eastAsia"/>
          <w:szCs w:val="32"/>
        </w:rPr>
        <w:t>，尚須面對移民者的文化生活適應。內政部辦理火炬計畫，有關家庭關懷訪視部分，係鼓勵學校教師進行家庭關懷訪視，另亦可由志工或社工進行家庭關懷訪視，較無法與學校教育輔導資源進行整合與連結</w:t>
      </w:r>
      <w:r w:rsidR="00160E64" w:rsidRPr="00270953">
        <w:rPr>
          <w:rFonts w:hint="eastAsia"/>
          <w:szCs w:val="32"/>
        </w:rPr>
        <w:t>。</w:t>
      </w:r>
      <w:r w:rsidRPr="00270953">
        <w:rPr>
          <w:rFonts w:hint="eastAsia"/>
          <w:szCs w:val="32"/>
        </w:rPr>
        <w:t>另查，</w:t>
      </w:r>
      <w:r w:rsidR="00836E78" w:rsidRPr="00270953">
        <w:rPr>
          <w:rFonts w:hint="eastAsia"/>
          <w:szCs w:val="32"/>
        </w:rPr>
        <w:t>內政部</w:t>
      </w:r>
      <w:r w:rsidR="007C3E48" w:rsidRPr="00270953">
        <w:rPr>
          <w:rFonts w:hint="eastAsia"/>
          <w:szCs w:val="32"/>
        </w:rPr>
        <w:t>有關建置單一處理窗口及支持系統</w:t>
      </w:r>
      <w:r w:rsidR="00836E78" w:rsidRPr="00270953">
        <w:rPr>
          <w:rFonts w:hint="eastAsia"/>
          <w:szCs w:val="32"/>
        </w:rPr>
        <w:t>上</w:t>
      </w:r>
      <w:r w:rsidR="007C3E48" w:rsidRPr="00270953">
        <w:rPr>
          <w:rFonts w:hint="eastAsia"/>
          <w:szCs w:val="32"/>
        </w:rPr>
        <w:t>，僅限於接受家庭關懷訪視之個案，</w:t>
      </w:r>
      <w:r w:rsidR="00F14417" w:rsidRPr="00270953">
        <w:rPr>
          <w:rFonts w:hint="eastAsia"/>
          <w:szCs w:val="32"/>
        </w:rPr>
        <w:t>單一處理窗口即為該訪視，然</w:t>
      </w:r>
      <w:r w:rsidR="00836E78" w:rsidRPr="00270953">
        <w:rPr>
          <w:rFonts w:hint="eastAsia"/>
          <w:szCs w:val="32"/>
        </w:rPr>
        <w:t>就</w:t>
      </w:r>
      <w:r w:rsidR="007C3E48" w:rsidRPr="00270953">
        <w:rPr>
          <w:rFonts w:hint="eastAsia"/>
          <w:szCs w:val="32"/>
        </w:rPr>
        <w:t>未被訪視之家庭或是未參與火炬計畫之學校</w:t>
      </w:r>
      <w:r w:rsidR="00836E78" w:rsidRPr="00270953">
        <w:rPr>
          <w:rFonts w:hint="eastAsia"/>
          <w:szCs w:val="32"/>
        </w:rPr>
        <w:t>而言</w:t>
      </w:r>
      <w:r w:rsidR="007C3E48" w:rsidRPr="00270953">
        <w:rPr>
          <w:rFonts w:hint="eastAsia"/>
          <w:szCs w:val="32"/>
        </w:rPr>
        <w:t>，</w:t>
      </w:r>
      <w:r w:rsidR="00F14417" w:rsidRPr="00270953">
        <w:rPr>
          <w:rFonts w:hint="eastAsia"/>
          <w:szCs w:val="32"/>
        </w:rPr>
        <w:t>將形成無法接觸到內政部建置之</w:t>
      </w:r>
      <w:r w:rsidR="007C3E48" w:rsidRPr="00270953">
        <w:rPr>
          <w:rFonts w:hint="eastAsia"/>
          <w:szCs w:val="32"/>
        </w:rPr>
        <w:t>單一處理窗口</w:t>
      </w:r>
      <w:r w:rsidR="00F14417" w:rsidRPr="00270953">
        <w:rPr>
          <w:rFonts w:hint="eastAsia"/>
          <w:szCs w:val="32"/>
        </w:rPr>
        <w:t>之缺憾</w:t>
      </w:r>
      <w:r w:rsidR="007C3E48" w:rsidRPr="00270953">
        <w:rPr>
          <w:rFonts w:hint="eastAsia"/>
          <w:szCs w:val="32"/>
        </w:rPr>
        <w:t>，</w:t>
      </w:r>
      <w:r w:rsidRPr="00270953">
        <w:rPr>
          <w:rFonts w:hint="eastAsia"/>
          <w:szCs w:val="32"/>
        </w:rPr>
        <w:t>且後續在</w:t>
      </w:r>
      <w:r w:rsidR="007C3E48" w:rsidRPr="00270953">
        <w:rPr>
          <w:rFonts w:hint="eastAsia"/>
          <w:szCs w:val="32"/>
        </w:rPr>
        <w:t>家庭關懷訪視發現問題後，有多數並未進行轉介，</w:t>
      </w:r>
      <w:r w:rsidR="007F3E45" w:rsidRPr="00270953">
        <w:rPr>
          <w:rFonts w:hint="eastAsia"/>
          <w:szCs w:val="32"/>
        </w:rPr>
        <w:t>學校方面亦未做成紀錄，或持續關懷聯繫，影響後續關懷輔導之進行。再者</w:t>
      </w:r>
      <w:r w:rsidRPr="00270953">
        <w:rPr>
          <w:rFonts w:hint="eastAsia"/>
          <w:szCs w:val="32"/>
        </w:rPr>
        <w:t>，</w:t>
      </w:r>
      <w:r w:rsidR="007C3E48" w:rsidRPr="00270953">
        <w:rPr>
          <w:rFonts w:hint="eastAsia"/>
          <w:szCs w:val="32"/>
        </w:rPr>
        <w:t>依</w:t>
      </w:r>
      <w:r w:rsidR="00836E78" w:rsidRPr="00270953">
        <w:rPr>
          <w:rFonts w:hint="eastAsia"/>
          <w:szCs w:val="32"/>
        </w:rPr>
        <w:t>訪視</w:t>
      </w:r>
      <w:r w:rsidR="007C3E48" w:rsidRPr="00270953">
        <w:rPr>
          <w:rFonts w:hint="eastAsia"/>
          <w:szCs w:val="32"/>
        </w:rPr>
        <w:t>問題需求轉介至相關單位後，學校方面並未統一追蹤後續輔導情形，失去建置支持系統之原意</w:t>
      </w:r>
      <w:r w:rsidR="00F14417" w:rsidRPr="00270953">
        <w:rPr>
          <w:rFonts w:hint="eastAsia"/>
          <w:szCs w:val="32"/>
        </w:rPr>
        <w:t>。</w:t>
      </w:r>
      <w:r w:rsidR="007F3E45" w:rsidRPr="00270953">
        <w:rPr>
          <w:rFonts w:hint="eastAsia"/>
          <w:szCs w:val="32"/>
        </w:rPr>
        <w:t>足徵</w:t>
      </w:r>
      <w:r w:rsidRPr="00270953">
        <w:rPr>
          <w:rFonts w:hint="eastAsia"/>
          <w:szCs w:val="32"/>
        </w:rPr>
        <w:t>，內政部對於</w:t>
      </w:r>
      <w:r w:rsidR="007F3E45" w:rsidRPr="00270953">
        <w:rPr>
          <w:rFonts w:hint="eastAsia"/>
          <w:szCs w:val="32"/>
        </w:rPr>
        <w:t>單一處理窗口及支持系統之定義過於狹</w:t>
      </w:r>
      <w:r w:rsidRPr="00270953">
        <w:rPr>
          <w:rFonts w:hint="eastAsia"/>
          <w:szCs w:val="32"/>
        </w:rPr>
        <w:t>窄</w:t>
      </w:r>
      <w:r w:rsidR="007F3E45" w:rsidRPr="00270953">
        <w:rPr>
          <w:rFonts w:hint="eastAsia"/>
          <w:szCs w:val="32"/>
        </w:rPr>
        <w:t>，未能結合學校教育輔導及縣市既有相關資源，建置給予新住民家庭所需資源之支持系統。</w:t>
      </w:r>
      <w:r w:rsidR="00160E64" w:rsidRPr="00270953">
        <w:rPr>
          <w:rFonts w:hint="eastAsia"/>
          <w:szCs w:val="32"/>
        </w:rPr>
        <w:t>另查，火炬計畫第一年未彙整訪視所得之需求及問題類型，亦未建立轉介之後續追縱輔導機制，失去適時給予新住民家庭支持與關懷，以增進其生活能力之意義</w:t>
      </w:r>
      <w:r w:rsidR="00487AE2" w:rsidRPr="00270953">
        <w:rPr>
          <w:rFonts w:hint="eastAsia"/>
          <w:szCs w:val="32"/>
        </w:rPr>
        <w:t>，且</w:t>
      </w:r>
      <w:r w:rsidR="007C3E48" w:rsidRPr="00270953">
        <w:rPr>
          <w:rFonts w:hint="eastAsia"/>
          <w:szCs w:val="32"/>
        </w:rPr>
        <w:t>火炬計畫</w:t>
      </w:r>
      <w:r w:rsidR="00487AE2" w:rsidRPr="00270953">
        <w:rPr>
          <w:rFonts w:hint="eastAsia"/>
          <w:szCs w:val="32"/>
        </w:rPr>
        <w:t>有關</w:t>
      </w:r>
      <w:r w:rsidR="007C3E48" w:rsidRPr="00270953">
        <w:rPr>
          <w:rFonts w:hint="eastAsia"/>
          <w:szCs w:val="32"/>
        </w:rPr>
        <w:t>家庭關懷訪視</w:t>
      </w:r>
      <w:r w:rsidR="00487AE2" w:rsidRPr="00270953">
        <w:rPr>
          <w:rFonts w:hint="eastAsia"/>
          <w:szCs w:val="32"/>
        </w:rPr>
        <w:t>，</w:t>
      </w:r>
      <w:r w:rsidR="007C3E48" w:rsidRPr="00270953">
        <w:rPr>
          <w:rFonts w:hint="eastAsia"/>
          <w:szCs w:val="32"/>
        </w:rPr>
        <w:t>第二年起不論教師或志工，皆補助交通費200元，惟教育輔導計畫</w:t>
      </w:r>
      <w:r w:rsidR="00487AE2" w:rsidRPr="00270953">
        <w:rPr>
          <w:rFonts w:hint="eastAsia"/>
          <w:szCs w:val="32"/>
        </w:rPr>
        <w:t>中，</w:t>
      </w:r>
      <w:r w:rsidR="007C3E48" w:rsidRPr="00270953">
        <w:rPr>
          <w:rFonts w:hint="eastAsia"/>
          <w:szCs w:val="32"/>
        </w:rPr>
        <w:t>教師進行家庭訪視並未給</w:t>
      </w:r>
      <w:r w:rsidR="00F14417" w:rsidRPr="00270953">
        <w:rPr>
          <w:rFonts w:hint="eastAsia"/>
          <w:szCs w:val="32"/>
        </w:rPr>
        <w:t>予</w:t>
      </w:r>
      <w:r w:rsidR="007C3E48" w:rsidRPr="00270953">
        <w:rPr>
          <w:rFonts w:hint="eastAsia"/>
          <w:szCs w:val="32"/>
        </w:rPr>
        <w:t>補助，</w:t>
      </w:r>
      <w:r w:rsidRPr="00270953">
        <w:rPr>
          <w:rFonts w:hint="eastAsia"/>
          <w:szCs w:val="32"/>
        </w:rPr>
        <w:t>亦顯</w:t>
      </w:r>
      <w:r w:rsidR="007C3E48" w:rsidRPr="00270953">
        <w:rPr>
          <w:rFonts w:hint="eastAsia"/>
          <w:szCs w:val="32"/>
        </w:rPr>
        <w:t>內政部與教育部在執行家庭關懷訪視上，並未</w:t>
      </w:r>
      <w:r w:rsidR="0076524F" w:rsidRPr="00270953">
        <w:rPr>
          <w:rFonts w:hint="eastAsia"/>
          <w:szCs w:val="32"/>
        </w:rPr>
        <w:t>能</w:t>
      </w:r>
      <w:r w:rsidR="007C3E48" w:rsidRPr="00270953">
        <w:rPr>
          <w:rFonts w:hint="eastAsia"/>
          <w:szCs w:val="32"/>
        </w:rPr>
        <w:t>實質整合相關資源，</w:t>
      </w:r>
      <w:r w:rsidR="0076524F" w:rsidRPr="00270953">
        <w:rPr>
          <w:rFonts w:hint="eastAsia"/>
          <w:szCs w:val="32"/>
        </w:rPr>
        <w:t>落實新住民家庭關懷輔導效益。</w:t>
      </w:r>
    </w:p>
    <w:p w:rsidR="00C7148B" w:rsidRPr="00270953" w:rsidRDefault="00C7148B" w:rsidP="00C06283">
      <w:pPr>
        <w:pStyle w:val="3"/>
        <w:ind w:left="1360" w:hanging="680"/>
      </w:pPr>
      <w:r w:rsidRPr="00270953">
        <w:rPr>
          <w:rFonts w:hint="eastAsia"/>
        </w:rPr>
        <w:t>綜上，</w:t>
      </w:r>
      <w:r w:rsidR="007F3E45" w:rsidRPr="00270953">
        <w:rPr>
          <w:rFonts w:hint="eastAsia"/>
        </w:rPr>
        <w:t>有關新住民家庭關懷訪視、單一窗口、支持系統建置及偏鄉地區新住民子女教育權益保障，</w:t>
      </w:r>
      <w:r w:rsidR="007F3E45" w:rsidRPr="00270953">
        <w:rPr>
          <w:rFonts w:hint="eastAsia"/>
          <w:szCs w:val="32"/>
        </w:rPr>
        <w:t>內政部與教育部允宜共同審慎研議</w:t>
      </w:r>
      <w:r w:rsidR="00487AE2" w:rsidRPr="00270953">
        <w:rPr>
          <w:rFonts w:hint="eastAsia"/>
          <w:szCs w:val="32"/>
        </w:rPr>
        <w:t>解決之道</w:t>
      </w:r>
      <w:r w:rsidR="007F3E45" w:rsidRPr="00270953">
        <w:rPr>
          <w:rFonts w:hint="eastAsia"/>
          <w:szCs w:val="32"/>
        </w:rPr>
        <w:t>，</w:t>
      </w:r>
      <w:r w:rsidR="00487AE2" w:rsidRPr="00270953">
        <w:rPr>
          <w:rFonts w:hint="eastAsia"/>
          <w:szCs w:val="32"/>
        </w:rPr>
        <w:t>以</w:t>
      </w:r>
      <w:r w:rsidR="007F3E45" w:rsidRPr="00270953">
        <w:rPr>
          <w:rFonts w:hint="eastAsia"/>
          <w:szCs w:val="32"/>
        </w:rPr>
        <w:t>落實家庭關懷訪視及整合新住民照顧支持系統，俾保障新住民之基本權益。</w:t>
      </w:r>
    </w:p>
    <w:p w:rsidR="004B11DB" w:rsidRPr="00270953" w:rsidRDefault="004B11DB" w:rsidP="001A0C9D">
      <w:pPr>
        <w:pStyle w:val="2"/>
        <w:ind w:left="1020" w:hanging="680"/>
      </w:pPr>
      <w:r w:rsidRPr="00270953">
        <w:rPr>
          <w:rFonts w:hint="eastAsia"/>
          <w:b/>
        </w:rPr>
        <w:t>火炬計畫係由外籍配偶照顧輔導基金補助，該基金自94</w:t>
      </w:r>
      <w:r w:rsidR="00B864C4" w:rsidRPr="00270953">
        <w:rPr>
          <w:rFonts w:hint="eastAsia"/>
          <w:b/>
        </w:rPr>
        <w:t>年成立</w:t>
      </w:r>
      <w:r w:rsidRPr="00270953">
        <w:rPr>
          <w:rFonts w:hint="eastAsia"/>
          <w:b/>
        </w:rPr>
        <w:t>，以10年為期籌措30億元，</w:t>
      </w:r>
      <w:r w:rsidR="00D04102" w:rsidRPr="00270953">
        <w:rPr>
          <w:rFonts w:hint="eastAsia"/>
          <w:b/>
        </w:rPr>
        <w:t>至104年即將</w:t>
      </w:r>
      <w:r w:rsidR="00EC2A25">
        <w:rPr>
          <w:rFonts w:hint="eastAsia"/>
          <w:b/>
        </w:rPr>
        <w:t>屆期</w:t>
      </w:r>
      <w:r w:rsidR="006E4B3B" w:rsidRPr="00270953">
        <w:rPr>
          <w:rFonts w:hint="eastAsia"/>
          <w:b/>
        </w:rPr>
        <w:t>，</w:t>
      </w:r>
      <w:r w:rsidR="00D04102" w:rsidRPr="00270953">
        <w:rPr>
          <w:rFonts w:hint="eastAsia"/>
          <w:b/>
        </w:rPr>
        <w:t>未來</w:t>
      </w:r>
      <w:r w:rsidR="00A34B05" w:rsidRPr="00270953">
        <w:rPr>
          <w:rFonts w:hint="eastAsia"/>
          <w:b/>
        </w:rPr>
        <w:t>新住民</w:t>
      </w:r>
      <w:r w:rsidR="006E4B3B" w:rsidRPr="00270953">
        <w:rPr>
          <w:rFonts w:hint="eastAsia"/>
          <w:b/>
        </w:rPr>
        <w:t>及其子女相關計畫</w:t>
      </w:r>
      <w:r w:rsidR="00D04102" w:rsidRPr="00270953">
        <w:rPr>
          <w:rFonts w:hint="eastAsia"/>
          <w:b/>
        </w:rPr>
        <w:t>推動</w:t>
      </w:r>
      <w:r w:rsidR="006E4B3B" w:rsidRPr="00270953">
        <w:rPr>
          <w:rFonts w:hint="eastAsia"/>
          <w:b/>
        </w:rPr>
        <w:t>恐受影響</w:t>
      </w:r>
      <w:r w:rsidR="00D04102" w:rsidRPr="00270953">
        <w:rPr>
          <w:rFonts w:hint="eastAsia"/>
          <w:b/>
        </w:rPr>
        <w:t>，尤其目前重點學校覆蓋率明顯不足，且缺乏未來持續推展之計畫</w:t>
      </w:r>
      <w:r w:rsidRPr="00270953">
        <w:rPr>
          <w:rFonts w:hint="eastAsia"/>
          <w:b/>
        </w:rPr>
        <w:t>。行政院、內政部</w:t>
      </w:r>
      <w:r w:rsidR="001712EF" w:rsidRPr="00270953">
        <w:rPr>
          <w:rFonts w:hint="eastAsia"/>
          <w:b/>
        </w:rPr>
        <w:t>及教育部</w:t>
      </w:r>
      <w:r w:rsidRPr="00270953">
        <w:rPr>
          <w:rFonts w:hint="eastAsia"/>
          <w:b/>
        </w:rPr>
        <w:t>允宜共同審慎研議</w:t>
      </w:r>
      <w:r w:rsidR="006E4B3B" w:rsidRPr="00270953">
        <w:rPr>
          <w:rFonts w:hint="eastAsia"/>
          <w:b/>
        </w:rPr>
        <w:t>火炬計畫</w:t>
      </w:r>
      <w:r w:rsidR="001712EF" w:rsidRPr="00270953">
        <w:rPr>
          <w:rFonts w:hint="eastAsia"/>
          <w:b/>
        </w:rPr>
        <w:t>及</w:t>
      </w:r>
      <w:r w:rsidR="00D04102" w:rsidRPr="00270953">
        <w:rPr>
          <w:rFonts w:hint="eastAsia"/>
          <w:b/>
        </w:rPr>
        <w:t>相關經費</w:t>
      </w:r>
      <w:r w:rsidRPr="00270953">
        <w:rPr>
          <w:rFonts w:hint="eastAsia"/>
          <w:b/>
        </w:rPr>
        <w:t>是否應繼續</w:t>
      </w:r>
      <w:r w:rsidR="006E4B3B" w:rsidRPr="00270953">
        <w:rPr>
          <w:rFonts w:hint="eastAsia"/>
          <w:b/>
        </w:rPr>
        <w:t>編列，</w:t>
      </w:r>
      <w:r w:rsidRPr="00270953">
        <w:rPr>
          <w:rFonts w:hint="eastAsia"/>
          <w:b/>
        </w:rPr>
        <w:t>不因</w:t>
      </w:r>
      <w:r w:rsidR="001712EF" w:rsidRPr="00270953">
        <w:rPr>
          <w:rFonts w:hint="eastAsia"/>
          <w:b/>
        </w:rPr>
        <w:t>計畫或</w:t>
      </w:r>
      <w:r w:rsidRPr="00270953">
        <w:rPr>
          <w:rFonts w:hint="eastAsia"/>
          <w:b/>
        </w:rPr>
        <w:t>基金結束而</w:t>
      </w:r>
      <w:r w:rsidR="00740C85" w:rsidRPr="00270953">
        <w:rPr>
          <w:rFonts w:hint="eastAsia"/>
          <w:b/>
        </w:rPr>
        <w:t>無法持續推展</w:t>
      </w:r>
      <w:r w:rsidR="002C0143" w:rsidRPr="00270953">
        <w:rPr>
          <w:rFonts w:hint="eastAsia"/>
          <w:b/>
        </w:rPr>
        <w:t>，</w:t>
      </w:r>
      <w:r w:rsidR="00D04102" w:rsidRPr="00270953">
        <w:rPr>
          <w:rFonts w:hint="eastAsia"/>
          <w:b/>
        </w:rPr>
        <w:t>進而影響新住民及其子女相關人權</w:t>
      </w:r>
      <w:r w:rsidR="00AB7C50" w:rsidRPr="00270953">
        <w:rPr>
          <w:rFonts w:hint="eastAsia"/>
          <w:b/>
        </w:rPr>
        <w:t>之保障</w:t>
      </w:r>
    </w:p>
    <w:p w:rsidR="001C548F" w:rsidRPr="00270953" w:rsidRDefault="004B603F" w:rsidP="001C548F">
      <w:pPr>
        <w:pStyle w:val="3"/>
        <w:ind w:left="1360" w:hanging="680"/>
      </w:pPr>
      <w:bookmarkStart w:id="40" w:name="_Toc387151715"/>
      <w:r w:rsidRPr="00270953">
        <w:rPr>
          <w:rFonts w:hint="eastAsia"/>
        </w:rPr>
        <w:t>按</w:t>
      </w:r>
      <w:r w:rsidR="001C548F" w:rsidRPr="00270953">
        <w:rPr>
          <w:rFonts w:hint="eastAsia"/>
        </w:rPr>
        <w:t>入出國移民法第2條規定：</w:t>
      </w:r>
      <w:r w:rsidR="001C548F" w:rsidRPr="00270953">
        <w:rPr>
          <w:rFonts w:hAnsi="標楷體" w:hint="eastAsia"/>
        </w:rPr>
        <w:t>「本法之主管機關為內政部。」</w:t>
      </w:r>
      <w:r w:rsidRPr="00270953">
        <w:rPr>
          <w:rFonts w:hAnsi="標楷體" w:hint="eastAsia"/>
        </w:rPr>
        <w:t>次按，</w:t>
      </w:r>
      <w:r w:rsidR="001C548F" w:rsidRPr="00270953">
        <w:rPr>
          <w:rFonts w:hint="eastAsia"/>
        </w:rPr>
        <w:t>內政部移民署組織法第2條第1項第8款規定</w:t>
      </w:r>
      <w:r w:rsidRPr="00270953">
        <w:rPr>
          <w:rFonts w:hint="eastAsia"/>
        </w:rPr>
        <w:t>，</w:t>
      </w:r>
      <w:r w:rsidR="001C548F" w:rsidRPr="00270953">
        <w:rPr>
          <w:rFonts w:hint="eastAsia"/>
        </w:rPr>
        <w:t>移民署掌理外籍及大陸配偶家庭服務之規劃、協調及督導。</w:t>
      </w:r>
      <w:bookmarkEnd w:id="40"/>
    </w:p>
    <w:p w:rsidR="003E1F35" w:rsidRPr="00270953" w:rsidRDefault="001C548F" w:rsidP="001C548F">
      <w:pPr>
        <w:pStyle w:val="3"/>
        <w:ind w:left="1360" w:hanging="680"/>
      </w:pPr>
      <w:bookmarkStart w:id="41" w:name="_Toc387151716"/>
      <w:r w:rsidRPr="00270953">
        <w:rPr>
          <w:rFonts w:hint="eastAsia"/>
        </w:rPr>
        <w:t>查行政院院會於93年通過設置「外籍配偶照顧輔導基金」之決議，內政部自94年起以每年3億元預算額度，以10年為期，成立30億元外籍配偶照顧輔導基金</w:t>
      </w:r>
      <w:r w:rsidR="000E27A4" w:rsidRPr="00270953">
        <w:rPr>
          <w:rFonts w:hint="eastAsia"/>
        </w:rPr>
        <w:t>(下稱外配基金)</w:t>
      </w:r>
      <w:r w:rsidRPr="00270953">
        <w:rPr>
          <w:rFonts w:hint="eastAsia"/>
        </w:rPr>
        <w:t>。</w:t>
      </w:r>
      <w:bookmarkEnd w:id="41"/>
      <w:r w:rsidR="003E1F35" w:rsidRPr="00270953">
        <w:rPr>
          <w:rFonts w:hint="eastAsia"/>
        </w:rPr>
        <w:t>截至103年8月共核定補助2,651案，總金額計26億1,256萬1,189元。</w:t>
      </w:r>
    </w:p>
    <w:p w:rsidR="00857BE9" w:rsidRPr="00270953" w:rsidRDefault="00E55AFE" w:rsidP="001C548F">
      <w:pPr>
        <w:pStyle w:val="3"/>
        <w:ind w:left="1360" w:hanging="680"/>
      </w:pPr>
      <w:r w:rsidRPr="00270953">
        <w:rPr>
          <w:rFonts w:hint="eastAsia"/>
        </w:rPr>
        <w:t>次查，</w:t>
      </w:r>
      <w:r w:rsidR="00857BE9" w:rsidRPr="00270953">
        <w:rPr>
          <w:rFonts w:hint="eastAsia"/>
        </w:rPr>
        <w:t>內政部與教育部自101年3月起，共同推動為期3年之「全國新住民火炬計畫」，由內政部負責統整計畫之規劃、組織運行，</w:t>
      </w:r>
      <w:r w:rsidR="004B603F" w:rsidRPr="00270953">
        <w:rPr>
          <w:rFonts w:hint="eastAsia"/>
        </w:rPr>
        <w:t>並</w:t>
      </w:r>
      <w:r w:rsidR="00857BE9" w:rsidRPr="00270953">
        <w:rPr>
          <w:rFonts w:hint="eastAsia"/>
        </w:rPr>
        <w:t>偏向新住民、新住民家庭部分之輔導措施，每年向外籍配偶照顧導基金申請約1億5,000萬元至1億6,000萬元補助；教育部</w:t>
      </w:r>
      <w:r w:rsidR="004B603F" w:rsidRPr="00270953">
        <w:rPr>
          <w:rFonts w:hint="eastAsia"/>
        </w:rPr>
        <w:t>則</w:t>
      </w:r>
      <w:r w:rsidR="00857BE9" w:rsidRPr="00270953">
        <w:rPr>
          <w:rFonts w:hint="eastAsia"/>
        </w:rPr>
        <w:t>偏向負責新住民子女部分之教育輔導措施，搭配原教育輔導計畫每年度約編列4,000萬元預算，</w:t>
      </w:r>
      <w:r w:rsidR="004B603F" w:rsidRPr="00270953">
        <w:rPr>
          <w:rFonts w:hint="eastAsia"/>
        </w:rPr>
        <w:t>內政部與教育</w:t>
      </w:r>
      <w:r w:rsidR="00857BE9" w:rsidRPr="00270953">
        <w:rPr>
          <w:rFonts w:hint="eastAsia"/>
        </w:rPr>
        <w:t>部</w:t>
      </w:r>
      <w:r w:rsidR="004B603F" w:rsidRPr="00270953">
        <w:rPr>
          <w:rFonts w:hint="eastAsia"/>
        </w:rPr>
        <w:t>合</w:t>
      </w:r>
      <w:r w:rsidR="00857BE9" w:rsidRPr="00270953">
        <w:rPr>
          <w:rFonts w:hint="eastAsia"/>
        </w:rPr>
        <w:t>計挹注經費約2億元。藉由跨部會、各級學校及民間團體與跨區域合作，以提供新住民及其子女之完整生活輔導機制，落實新住民輔導網絡及強化家庭功能，並培養國人對多元文化之瞭解。</w:t>
      </w:r>
    </w:p>
    <w:p w:rsidR="00BD362F" w:rsidRPr="00270953" w:rsidRDefault="00782A91" w:rsidP="001C548F">
      <w:pPr>
        <w:pStyle w:val="3"/>
        <w:ind w:left="1360" w:hanging="680"/>
      </w:pPr>
      <w:r w:rsidRPr="00270953">
        <w:rPr>
          <w:rFonts w:hint="eastAsia"/>
        </w:rPr>
        <w:t>又查，</w:t>
      </w:r>
      <w:r w:rsidR="00BD362F" w:rsidRPr="00270953">
        <w:rPr>
          <w:rFonts w:hint="eastAsia"/>
        </w:rPr>
        <w:t>火炬計畫推動對象為</w:t>
      </w:r>
      <w:r w:rsidR="00534CAB" w:rsidRPr="00270953">
        <w:rPr>
          <w:rFonts w:hAnsi="標楷體" w:hint="eastAsia"/>
          <w:szCs w:val="32"/>
        </w:rPr>
        <w:t>各直轄市、縣（市）政府轄屬</w:t>
      </w:r>
      <w:r w:rsidR="00BD362F" w:rsidRPr="00270953">
        <w:rPr>
          <w:rFonts w:hAnsi="標楷體" w:hint="eastAsia"/>
          <w:szCs w:val="32"/>
        </w:rPr>
        <w:t>小學</w:t>
      </w:r>
      <w:r w:rsidR="0056119F" w:rsidRPr="00270953">
        <w:rPr>
          <w:rFonts w:hAnsi="標楷體" w:hint="eastAsia"/>
          <w:szCs w:val="32"/>
        </w:rPr>
        <w:t>核符重點學校條件者</w:t>
      </w:r>
      <w:r w:rsidR="00BD362F" w:rsidRPr="00270953">
        <w:rPr>
          <w:rFonts w:hAnsi="標楷體" w:hint="eastAsia"/>
          <w:szCs w:val="32"/>
        </w:rPr>
        <w:t>，</w:t>
      </w:r>
      <w:r w:rsidR="0056119F" w:rsidRPr="00270953">
        <w:rPr>
          <w:rFonts w:hAnsi="標楷體" w:hint="eastAsia"/>
          <w:szCs w:val="32"/>
        </w:rPr>
        <w:t>以</w:t>
      </w:r>
      <w:r w:rsidR="00BD362F" w:rsidRPr="00270953">
        <w:rPr>
          <w:rFonts w:hAnsi="標楷體" w:hint="eastAsia"/>
          <w:szCs w:val="32"/>
        </w:rPr>
        <w:t>新住民子女人數超過100名或超過全校學生數</w:t>
      </w:r>
      <w:r w:rsidR="000005D7" w:rsidRPr="00270953">
        <w:rPr>
          <w:rFonts w:hAnsi="標楷體" w:hint="eastAsia"/>
          <w:szCs w:val="32"/>
        </w:rPr>
        <w:t>十分之一</w:t>
      </w:r>
      <w:r w:rsidR="00BD362F" w:rsidRPr="00270953">
        <w:rPr>
          <w:rFonts w:hAnsi="標楷體" w:hint="eastAsia"/>
          <w:szCs w:val="32"/>
        </w:rPr>
        <w:t>比例</w:t>
      </w:r>
      <w:r w:rsidR="0056119F" w:rsidRPr="00270953">
        <w:rPr>
          <w:rFonts w:hAnsi="標楷體" w:hint="eastAsia"/>
          <w:szCs w:val="32"/>
        </w:rPr>
        <w:t>則成</w:t>
      </w:r>
      <w:r w:rsidR="00BD362F" w:rsidRPr="00270953">
        <w:rPr>
          <w:rFonts w:hAnsi="標楷體" w:hint="eastAsia"/>
          <w:szCs w:val="32"/>
        </w:rPr>
        <w:t>為重點學校，</w:t>
      </w:r>
      <w:r w:rsidR="00BD362F" w:rsidRPr="00270953">
        <w:rPr>
          <w:rFonts w:hAnsi="標楷體" w:cs="標楷體"/>
        </w:rPr>
        <w:t>101</w:t>
      </w:r>
      <w:r w:rsidR="00BD362F" w:rsidRPr="00270953">
        <w:rPr>
          <w:rFonts w:hAnsi="標楷體" w:cs="標楷體" w:hint="eastAsia"/>
        </w:rPr>
        <w:t>學年度全國共計</w:t>
      </w:r>
      <w:r w:rsidR="00BD362F" w:rsidRPr="00270953">
        <w:rPr>
          <w:rFonts w:hAnsi="標楷體" w:cs="標楷體"/>
        </w:rPr>
        <w:t>1,974</w:t>
      </w:r>
      <w:r w:rsidR="00D87E33" w:rsidRPr="00270953">
        <w:rPr>
          <w:rFonts w:hAnsi="標楷體" w:cs="標楷體" w:hint="eastAsia"/>
        </w:rPr>
        <w:t>所</w:t>
      </w:r>
      <w:r w:rsidR="00360440" w:rsidRPr="00270953">
        <w:rPr>
          <w:rFonts w:hAnsi="標楷體" w:cs="標楷體" w:hint="eastAsia"/>
        </w:rPr>
        <w:t>，</w:t>
      </w:r>
      <w:r w:rsidR="00BD362F" w:rsidRPr="00270953">
        <w:rPr>
          <w:rFonts w:hAnsi="標楷體" w:cs="標楷體"/>
        </w:rPr>
        <w:t>102</w:t>
      </w:r>
      <w:r w:rsidR="00BD362F" w:rsidRPr="00270953">
        <w:rPr>
          <w:rFonts w:hAnsi="標楷體" w:cs="標楷體" w:hint="eastAsia"/>
        </w:rPr>
        <w:t>學年度全國共計</w:t>
      </w:r>
      <w:r w:rsidR="00BD362F" w:rsidRPr="00270953">
        <w:rPr>
          <w:rFonts w:hAnsi="標楷體" w:cs="標楷體"/>
        </w:rPr>
        <w:t>2,036</w:t>
      </w:r>
      <w:r w:rsidR="00BD362F" w:rsidRPr="00270953">
        <w:rPr>
          <w:rFonts w:hAnsi="標楷體" w:cs="標楷體" w:hint="eastAsia"/>
        </w:rPr>
        <w:t>所</w:t>
      </w:r>
      <w:r w:rsidR="0056119F" w:rsidRPr="00270953">
        <w:rPr>
          <w:rFonts w:hAnsi="標楷體" w:cs="標楷體" w:hint="eastAsia"/>
        </w:rPr>
        <w:t>。內政部考量相關預算及直轄市、縣（市）政府推動意願等因素將重點學校分為60、40、20萬元3類補助。依</w:t>
      </w:r>
      <w:r w:rsidR="00360440" w:rsidRPr="00270953">
        <w:rPr>
          <w:rFonts w:hint="eastAsia"/>
        </w:rPr>
        <w:t>內政部聲復</w:t>
      </w:r>
      <w:r w:rsidRPr="00270953">
        <w:rPr>
          <w:rFonts w:hint="eastAsia"/>
        </w:rPr>
        <w:t>及函復本院之</w:t>
      </w:r>
      <w:r w:rsidR="00360440" w:rsidRPr="00270953">
        <w:rPr>
          <w:rFonts w:hint="eastAsia"/>
        </w:rPr>
        <w:t>說明</w:t>
      </w:r>
      <w:r w:rsidR="00D87E33" w:rsidRPr="00270953">
        <w:rPr>
          <w:rFonts w:hAnsi="標楷體" w:cs="標楷體" w:hint="eastAsia"/>
        </w:rPr>
        <w:t>，</w:t>
      </w:r>
      <w:r w:rsidR="00360440" w:rsidRPr="00270953">
        <w:rPr>
          <w:rFonts w:hint="eastAsia"/>
        </w:rPr>
        <w:t>101及102學年度受補助校數分別為362所(占重點學校18.34%)，及336所(占重點學校16.50%)，</w:t>
      </w:r>
      <w:r w:rsidR="00E770A6" w:rsidRPr="00270953">
        <w:rPr>
          <w:rFonts w:hint="eastAsia"/>
        </w:rPr>
        <w:t>為擴大執行效益，鼓勵受補助重點學校結合鄰近未受補助重點學校策略聯盟</w:t>
      </w:r>
      <w:r w:rsidRPr="00270953">
        <w:rPr>
          <w:rFonts w:hint="eastAsia"/>
        </w:rPr>
        <w:t>以提高覆蓋率云云。惟本院以內政部補助重點學校及策略聯盟學校之合計</w:t>
      </w:r>
      <w:r w:rsidR="00E76DC7" w:rsidRPr="00270953">
        <w:rPr>
          <w:rFonts w:hint="eastAsia"/>
        </w:rPr>
        <w:t>校</w:t>
      </w:r>
      <w:r w:rsidRPr="00270953">
        <w:rPr>
          <w:rFonts w:hint="eastAsia"/>
        </w:rPr>
        <w:t>數</w:t>
      </w:r>
      <w:r w:rsidR="008C0C8D" w:rsidRPr="00270953">
        <w:rPr>
          <w:rFonts w:hint="eastAsia"/>
        </w:rPr>
        <w:t>，檢視</w:t>
      </w:r>
      <w:r w:rsidRPr="00270953">
        <w:rPr>
          <w:rFonts w:hint="eastAsia"/>
        </w:rPr>
        <w:t>火炬計畫重點學校之覆蓋情形，</w:t>
      </w:r>
      <w:r w:rsidR="008C0C8D" w:rsidRPr="00270953">
        <w:rPr>
          <w:rFonts w:hint="eastAsia"/>
        </w:rPr>
        <w:t>經</w:t>
      </w:r>
      <w:r w:rsidRPr="00270953">
        <w:rPr>
          <w:rFonts w:hint="eastAsia"/>
        </w:rPr>
        <w:t>查</w:t>
      </w:r>
      <w:r w:rsidR="00E770A6" w:rsidRPr="00270953">
        <w:rPr>
          <w:rFonts w:hint="eastAsia"/>
        </w:rPr>
        <w:t>101學年度策略聯盟學校計有</w:t>
      </w:r>
      <w:r w:rsidR="00A23D8C" w:rsidRPr="00270953">
        <w:rPr>
          <w:rFonts w:hint="eastAsia"/>
        </w:rPr>
        <w:t>367</w:t>
      </w:r>
      <w:r w:rsidR="00E770A6" w:rsidRPr="00270953">
        <w:rPr>
          <w:rFonts w:hint="eastAsia"/>
        </w:rPr>
        <w:t>所學校，參與</w:t>
      </w:r>
      <w:r w:rsidRPr="00270953">
        <w:rPr>
          <w:rFonts w:hint="eastAsia"/>
        </w:rPr>
        <w:t>火炬計畫</w:t>
      </w:r>
      <w:r w:rsidR="00A23D8C" w:rsidRPr="00270953">
        <w:rPr>
          <w:rFonts w:hint="eastAsia"/>
        </w:rPr>
        <w:t>總校數共計729</w:t>
      </w:r>
      <w:r w:rsidR="00E770A6" w:rsidRPr="00270953">
        <w:rPr>
          <w:rFonts w:hint="eastAsia"/>
        </w:rPr>
        <w:t>所</w:t>
      </w:r>
      <w:r w:rsidR="00EA2C7B" w:rsidRPr="00270953">
        <w:rPr>
          <w:rFonts w:hint="eastAsia"/>
        </w:rPr>
        <w:t>，其覆蓋率為</w:t>
      </w:r>
      <w:r w:rsidR="00A23D8C" w:rsidRPr="00270953">
        <w:rPr>
          <w:rFonts w:hint="eastAsia"/>
        </w:rPr>
        <w:t>36.93</w:t>
      </w:r>
      <w:r w:rsidR="003A0D2F" w:rsidRPr="00270953">
        <w:rPr>
          <w:rFonts w:hint="eastAsia"/>
        </w:rPr>
        <w:t>%</w:t>
      </w:r>
      <w:r w:rsidR="00622931" w:rsidRPr="00270953">
        <w:rPr>
          <w:rFonts w:hint="eastAsia"/>
        </w:rPr>
        <w:t>；</w:t>
      </w:r>
      <w:r w:rsidR="00E770A6" w:rsidRPr="00270953">
        <w:rPr>
          <w:rFonts w:hint="eastAsia"/>
        </w:rPr>
        <w:t>102學年度策略聯盟學校計有296所學校，</w:t>
      </w:r>
      <w:r w:rsidR="00A23D8C" w:rsidRPr="00270953">
        <w:rPr>
          <w:rFonts w:hint="eastAsia"/>
        </w:rPr>
        <w:t>參與</w:t>
      </w:r>
      <w:r w:rsidRPr="00270953">
        <w:rPr>
          <w:rFonts w:hint="eastAsia"/>
        </w:rPr>
        <w:t>火炬計畫</w:t>
      </w:r>
      <w:r w:rsidR="00A23D8C" w:rsidRPr="00270953">
        <w:rPr>
          <w:rFonts w:hint="eastAsia"/>
        </w:rPr>
        <w:t>總校數共計632</w:t>
      </w:r>
      <w:r w:rsidR="00EA2C7B" w:rsidRPr="00270953">
        <w:rPr>
          <w:rFonts w:hint="eastAsia"/>
        </w:rPr>
        <w:t>，其覆蓋率為</w:t>
      </w:r>
      <w:r w:rsidR="00A23D8C" w:rsidRPr="00270953">
        <w:rPr>
          <w:rFonts w:hint="eastAsia"/>
        </w:rPr>
        <w:t>31.04%，</w:t>
      </w:r>
      <w:r w:rsidR="0055136F" w:rsidRPr="00270953">
        <w:rPr>
          <w:rFonts w:hint="eastAsia"/>
        </w:rPr>
        <w:t>以上述</w:t>
      </w:r>
      <w:r w:rsidR="008A25FE" w:rsidRPr="00270953">
        <w:rPr>
          <w:rFonts w:hint="eastAsia"/>
        </w:rPr>
        <w:t>2</w:t>
      </w:r>
      <w:r w:rsidR="00B33511" w:rsidRPr="00270953">
        <w:rPr>
          <w:rFonts w:hint="eastAsia"/>
        </w:rPr>
        <w:t>學年度</w:t>
      </w:r>
      <w:r w:rsidR="0055136F" w:rsidRPr="00270953">
        <w:rPr>
          <w:rFonts w:hint="eastAsia"/>
        </w:rPr>
        <w:t>重點學校覆蓋率相較，實未提高</w:t>
      </w:r>
      <w:r w:rsidR="00B33511" w:rsidRPr="00270953">
        <w:rPr>
          <w:rFonts w:hint="eastAsia"/>
        </w:rPr>
        <w:t>，</w:t>
      </w:r>
      <w:r w:rsidR="0055136F" w:rsidRPr="00270953">
        <w:rPr>
          <w:rFonts w:hint="eastAsia"/>
        </w:rPr>
        <w:t>且均未過半，足徵內政部火炬計畫之推動規劃亟待改善。</w:t>
      </w:r>
    </w:p>
    <w:p w:rsidR="00E34302" w:rsidRPr="00270953" w:rsidRDefault="00CF47DF" w:rsidP="001C548F">
      <w:pPr>
        <w:pStyle w:val="3"/>
        <w:ind w:left="1360" w:hanging="680"/>
      </w:pPr>
      <w:r w:rsidRPr="00270953">
        <w:rPr>
          <w:rFonts w:hint="eastAsia"/>
        </w:rPr>
        <w:t>內政部與教育部對於火炬計畫結束後規劃未來發展方向</w:t>
      </w:r>
      <w:r w:rsidR="00FA5EDF" w:rsidRPr="00270953">
        <w:rPr>
          <w:rFonts w:hint="eastAsia"/>
        </w:rPr>
        <w:t>函稱</w:t>
      </w:r>
      <w:r w:rsidRPr="00270953">
        <w:rPr>
          <w:rFonts w:hint="eastAsia"/>
        </w:rPr>
        <w:t>略以：</w:t>
      </w:r>
      <w:r w:rsidR="00FA5EDF" w:rsidRPr="00270953">
        <w:rPr>
          <w:rFonts w:hint="eastAsia"/>
        </w:rPr>
        <w:t>內政部規劃，新住民多元文化宣導、新住民及其子女獎助學金計畫及新住民二代子女培力計畫等，亦將申請外配基金推動新住民及其子女相關輔導培力方案</w:t>
      </w:r>
      <w:r w:rsidR="005C37B9" w:rsidRPr="00270953">
        <w:rPr>
          <w:rFonts w:hint="eastAsia"/>
        </w:rPr>
        <w:t>等項</w:t>
      </w:r>
      <w:r w:rsidR="00FA5EDF" w:rsidRPr="00270953">
        <w:rPr>
          <w:rFonts w:hint="eastAsia"/>
        </w:rPr>
        <w:t>。教育部</w:t>
      </w:r>
      <w:r w:rsidR="00FA5EDF" w:rsidRPr="00270953">
        <w:rPr>
          <w:rFonts w:hAnsi="標楷體" w:cs="標楷體" w:hint="eastAsia"/>
        </w:rPr>
        <w:t>將於</w:t>
      </w:r>
      <w:r w:rsidR="00FA5EDF" w:rsidRPr="00270953">
        <w:rPr>
          <w:rFonts w:hAnsi="標楷體" w:cs="標楷體"/>
        </w:rPr>
        <w:t>107</w:t>
      </w:r>
      <w:r w:rsidR="00FA5EDF" w:rsidRPr="00270953">
        <w:rPr>
          <w:rFonts w:hAnsi="標楷體" w:cs="標楷體" w:hint="eastAsia"/>
        </w:rPr>
        <w:t>學年度將新住民母語學習納入十二年國教課綱，並研議另增列預算經費，以向下扎根培育國際多語人才</w:t>
      </w:r>
      <w:r w:rsidR="005C37B9" w:rsidRPr="00270953">
        <w:rPr>
          <w:rFonts w:hAnsi="標楷體" w:cs="標楷體" w:hint="eastAsia"/>
        </w:rPr>
        <w:t>，且</w:t>
      </w:r>
      <w:r w:rsidR="00FA5EDF" w:rsidRPr="00270953">
        <w:rPr>
          <w:rFonts w:hint="eastAsia"/>
        </w:rPr>
        <w:t>於104年度補助各縣市政府執行外籍與大陸配偶子女教育輔導計畫，增列600萬元推動多元文化繪本親子共讀相關工作云云。顯見，兩機關對於未來火炬計畫之推展仍各自辦理，尚缺乏研議相關配套整合措施並使火炬計畫持續</w:t>
      </w:r>
      <w:r w:rsidR="005C37B9" w:rsidRPr="00270953">
        <w:rPr>
          <w:rFonts w:hint="eastAsia"/>
        </w:rPr>
        <w:t>整合</w:t>
      </w:r>
      <w:r w:rsidR="00FA5EDF" w:rsidRPr="00270953">
        <w:rPr>
          <w:rFonts w:hint="eastAsia"/>
        </w:rPr>
        <w:t>發展之規劃，恐難以延續火炬計畫執行之成效。</w:t>
      </w:r>
    </w:p>
    <w:p w:rsidR="00CE71B4" w:rsidRPr="00270953" w:rsidRDefault="00CF47DF" w:rsidP="00FC2B86">
      <w:pPr>
        <w:pStyle w:val="3"/>
        <w:ind w:left="1360" w:hanging="680"/>
      </w:pPr>
      <w:r w:rsidRPr="00270953">
        <w:rPr>
          <w:rFonts w:hint="eastAsia"/>
        </w:rPr>
        <w:t>另</w:t>
      </w:r>
      <w:r w:rsidR="00D40385" w:rsidRPr="00270953">
        <w:rPr>
          <w:rFonts w:hint="eastAsia"/>
        </w:rPr>
        <w:t>查</w:t>
      </w:r>
      <w:r w:rsidRPr="00270953">
        <w:rPr>
          <w:rFonts w:hint="eastAsia"/>
        </w:rPr>
        <w:t>，</w:t>
      </w:r>
      <w:r w:rsidR="00CE71B4" w:rsidRPr="00270953">
        <w:rPr>
          <w:rFonts w:hint="eastAsia"/>
        </w:rPr>
        <w:t>外配基金於103年屆期，行政院雖於101年10月9日院授主基法字第1010201169號函同意延續至原核定籌措之30億元額度用罄為止，以持續照顧新住民在臺適應生活。據內政部查復：「外籍配偶照顧輔導基金退場機制及補助亮點討論會議」，大多數縣市皆表示自籌財源實有困難，期請中央政府繼續統籌編列相關經費</w:t>
      </w:r>
      <w:r w:rsidR="005D4506" w:rsidRPr="00270953">
        <w:rPr>
          <w:rFonts w:hint="eastAsia"/>
        </w:rPr>
        <w:t>。</w:t>
      </w:r>
      <w:r w:rsidR="00CE71B4" w:rsidRPr="00270953">
        <w:rPr>
          <w:rFonts w:hAnsi="標楷體" w:hint="eastAsia"/>
          <w:szCs w:val="32"/>
        </w:rPr>
        <w:t>內政部</w:t>
      </w:r>
      <w:r w:rsidR="005D4506" w:rsidRPr="00270953">
        <w:rPr>
          <w:rFonts w:hAnsi="標楷體" w:hint="eastAsia"/>
          <w:szCs w:val="32"/>
        </w:rPr>
        <w:t>雖於</w:t>
      </w:r>
      <w:r w:rsidR="00CE71B4" w:rsidRPr="00270953">
        <w:rPr>
          <w:rFonts w:hAnsi="標楷體" w:hint="eastAsia"/>
          <w:szCs w:val="32"/>
        </w:rPr>
        <w:t>103年11月27日召開「外籍配偶照顧輔導基金退場機制及補助方向會議」</w:t>
      </w:r>
      <w:r w:rsidR="00FC2B86" w:rsidRPr="00270953">
        <w:rPr>
          <w:rFonts w:hAnsi="標楷體" w:hint="eastAsia"/>
          <w:szCs w:val="32"/>
        </w:rPr>
        <w:t>，</w:t>
      </w:r>
      <w:r w:rsidR="00CE71B4" w:rsidRPr="00270953">
        <w:rPr>
          <w:rFonts w:hAnsi="標楷體" w:hint="eastAsia"/>
          <w:szCs w:val="32"/>
        </w:rPr>
        <w:t>決議104年至105年先維持外配基金目前補助項目，106年後視實際需求情形再行調整。</w:t>
      </w:r>
      <w:r w:rsidR="003B0F39" w:rsidRPr="00270953">
        <w:rPr>
          <w:rFonts w:hint="eastAsia"/>
        </w:rPr>
        <w:t>而</w:t>
      </w:r>
      <w:r w:rsidR="005D4506" w:rsidRPr="00270953">
        <w:rPr>
          <w:rFonts w:hint="eastAsia"/>
        </w:rPr>
        <w:t>內政部</w:t>
      </w:r>
      <w:r w:rsidR="005C37B9" w:rsidRPr="00270953">
        <w:rPr>
          <w:rFonts w:hint="eastAsia"/>
        </w:rPr>
        <w:t>相關人員</w:t>
      </w:r>
      <w:r w:rsidR="003B0F39" w:rsidRPr="00270953">
        <w:rPr>
          <w:rFonts w:hint="eastAsia"/>
        </w:rPr>
        <w:t>到院</w:t>
      </w:r>
      <w:r w:rsidR="005D4506" w:rsidRPr="00270953">
        <w:rPr>
          <w:rFonts w:hint="eastAsia"/>
        </w:rPr>
        <w:t>表示</w:t>
      </w:r>
      <w:r w:rsidR="005D4506" w:rsidRPr="00270953">
        <w:rPr>
          <w:rFonts w:hAnsi="標楷體" w:hint="eastAsia"/>
          <w:szCs w:val="32"/>
        </w:rPr>
        <w:t>火炬計畫結束後，有關新住民子女教育，將由教育部統籌規劃辦理，移民署各縣市服務站對於有其他專業體系需求之</w:t>
      </w:r>
      <w:r w:rsidR="00A34B05" w:rsidRPr="00270953">
        <w:rPr>
          <w:rFonts w:hAnsi="標楷體" w:hint="eastAsia"/>
          <w:szCs w:val="32"/>
        </w:rPr>
        <w:t>新住民</w:t>
      </w:r>
      <w:r w:rsidR="005D4506" w:rsidRPr="00270953">
        <w:rPr>
          <w:rFonts w:hAnsi="標楷體" w:hint="eastAsia"/>
          <w:szCs w:val="32"/>
        </w:rPr>
        <w:t>及其家屬，經評估後提供轉介服務。</w:t>
      </w:r>
      <w:r w:rsidR="003B0F39" w:rsidRPr="00270953">
        <w:rPr>
          <w:rFonts w:hAnsi="標楷體" w:hint="eastAsia"/>
          <w:szCs w:val="32"/>
        </w:rPr>
        <w:t>然</w:t>
      </w:r>
      <w:r w:rsidR="006D2306" w:rsidRPr="00270953">
        <w:rPr>
          <w:rFonts w:hint="eastAsia"/>
        </w:rPr>
        <w:t>火炬計畫之預算，對各縣市政府辦理</w:t>
      </w:r>
      <w:r w:rsidR="00A34B05" w:rsidRPr="00270953">
        <w:rPr>
          <w:rFonts w:hint="eastAsia"/>
        </w:rPr>
        <w:t>新住民</w:t>
      </w:r>
      <w:r w:rsidR="006D2306" w:rsidRPr="00270953">
        <w:rPr>
          <w:rFonts w:hint="eastAsia"/>
        </w:rPr>
        <w:t>相關</w:t>
      </w:r>
      <w:r w:rsidR="00EB4E07" w:rsidRPr="00270953">
        <w:rPr>
          <w:rFonts w:hint="eastAsia"/>
        </w:rPr>
        <w:t>教育、</w:t>
      </w:r>
      <w:r w:rsidR="006D2306" w:rsidRPr="00270953">
        <w:rPr>
          <w:rFonts w:hint="eastAsia"/>
        </w:rPr>
        <w:t>生活輔導</w:t>
      </w:r>
      <w:r w:rsidR="00EB4E07" w:rsidRPr="00270953">
        <w:rPr>
          <w:rFonts w:hint="eastAsia"/>
        </w:rPr>
        <w:t>及</w:t>
      </w:r>
      <w:r w:rsidR="006D2306" w:rsidRPr="00270953">
        <w:rPr>
          <w:rFonts w:hint="eastAsia"/>
        </w:rPr>
        <w:t>照顧，有其必要性與重要性，</w:t>
      </w:r>
      <w:r w:rsidR="005D4506" w:rsidRPr="00270953">
        <w:rPr>
          <w:rFonts w:hint="eastAsia"/>
        </w:rPr>
        <w:t>且火炬計畫結束後，若無編列相關</w:t>
      </w:r>
      <w:r w:rsidR="006D2306" w:rsidRPr="00270953">
        <w:rPr>
          <w:rFonts w:hint="eastAsia"/>
        </w:rPr>
        <w:t>計畫</w:t>
      </w:r>
      <w:r w:rsidR="005D4506" w:rsidRPr="00270953">
        <w:rPr>
          <w:rFonts w:hint="eastAsia"/>
        </w:rPr>
        <w:t>預算，有關新住民子女教育，將回歸教育部統籌辦理，</w:t>
      </w:r>
      <w:r w:rsidR="00EB4E07" w:rsidRPr="00270953">
        <w:rPr>
          <w:rFonts w:hint="eastAsia"/>
        </w:rPr>
        <w:t>惟</w:t>
      </w:r>
      <w:r w:rsidR="000A278F" w:rsidRPr="00270953">
        <w:rPr>
          <w:rFonts w:hint="eastAsia"/>
        </w:rPr>
        <w:t>查</w:t>
      </w:r>
      <w:r w:rsidR="005D4506" w:rsidRPr="00270953">
        <w:rPr>
          <w:rFonts w:hint="eastAsia"/>
        </w:rPr>
        <w:t>教育輔導計畫</w:t>
      </w:r>
      <w:r w:rsidR="00922C62" w:rsidRPr="00270953">
        <w:rPr>
          <w:rFonts w:hint="eastAsia"/>
        </w:rPr>
        <w:t>，</w:t>
      </w:r>
      <w:r w:rsidR="006D2306" w:rsidRPr="00270953">
        <w:rPr>
          <w:rFonts w:hint="eastAsia"/>
        </w:rPr>
        <w:t>每年度</w:t>
      </w:r>
      <w:r w:rsidR="005D4506" w:rsidRPr="00270953">
        <w:rPr>
          <w:rFonts w:hint="eastAsia"/>
        </w:rPr>
        <w:t>僅編列</w:t>
      </w:r>
      <w:r w:rsidR="006D2306" w:rsidRPr="00270953">
        <w:rPr>
          <w:rFonts w:hint="eastAsia"/>
        </w:rPr>
        <w:t>4000萬元補助各地方政府，</w:t>
      </w:r>
      <w:r w:rsidR="00C41F3A" w:rsidRPr="00270953">
        <w:rPr>
          <w:rFonts w:hint="eastAsia"/>
        </w:rPr>
        <w:t>且該預算</w:t>
      </w:r>
      <w:r w:rsidR="00EB4E07" w:rsidRPr="00270953">
        <w:rPr>
          <w:rFonts w:hint="eastAsia"/>
        </w:rPr>
        <w:t>為</w:t>
      </w:r>
      <w:r w:rsidR="00C41F3A" w:rsidRPr="00270953">
        <w:rPr>
          <w:rFonts w:hint="eastAsia"/>
        </w:rPr>
        <w:t>公務預算，係以各地方政府財力給予</w:t>
      </w:r>
      <w:r w:rsidR="00EB4E07" w:rsidRPr="00270953">
        <w:rPr>
          <w:rFonts w:hint="eastAsia"/>
        </w:rPr>
        <w:t>不同</w:t>
      </w:r>
      <w:r w:rsidR="00C41F3A" w:rsidRPr="00270953">
        <w:rPr>
          <w:rFonts w:hint="eastAsia"/>
        </w:rPr>
        <w:t>補助，各地方政府尚須負擔自籌款；教育部</w:t>
      </w:r>
      <w:r w:rsidR="00EB4E07" w:rsidRPr="00270953">
        <w:rPr>
          <w:rFonts w:hint="eastAsia"/>
        </w:rPr>
        <w:t>雖於</w:t>
      </w:r>
      <w:r w:rsidR="00922C62" w:rsidRPr="00270953">
        <w:rPr>
          <w:rFonts w:hint="eastAsia"/>
        </w:rPr>
        <w:t>104年度規劃增加600萬元</w:t>
      </w:r>
      <w:r w:rsidR="00EB4E07" w:rsidRPr="00270953">
        <w:rPr>
          <w:rFonts w:hint="eastAsia"/>
        </w:rPr>
        <w:t>，</w:t>
      </w:r>
      <w:r w:rsidR="00922C62" w:rsidRPr="00270953">
        <w:rPr>
          <w:rFonts w:hint="eastAsia"/>
        </w:rPr>
        <w:t>補助各縣市政府推動多元文化繪本親子共讀相關工作，惟</w:t>
      </w:r>
      <w:r w:rsidR="00C41F3A" w:rsidRPr="00270953">
        <w:rPr>
          <w:rFonts w:hint="eastAsia"/>
        </w:rPr>
        <w:t>該項預算能否持續編列，</w:t>
      </w:r>
      <w:r w:rsidR="00D40385" w:rsidRPr="00270953">
        <w:rPr>
          <w:rFonts w:hint="eastAsia"/>
        </w:rPr>
        <w:t>有無定期之計畫預算來源</w:t>
      </w:r>
      <w:r w:rsidR="005C37B9" w:rsidRPr="00270953">
        <w:rPr>
          <w:rFonts w:hint="eastAsia"/>
        </w:rPr>
        <w:t>，對於</w:t>
      </w:r>
      <w:r w:rsidR="006D2306" w:rsidRPr="00270953">
        <w:rPr>
          <w:rFonts w:hint="eastAsia"/>
        </w:rPr>
        <w:t>保障</w:t>
      </w:r>
      <w:r w:rsidR="00A34B05" w:rsidRPr="00270953">
        <w:rPr>
          <w:rFonts w:hint="eastAsia"/>
        </w:rPr>
        <w:t>新住民</w:t>
      </w:r>
      <w:r w:rsidR="006D2306" w:rsidRPr="00270953">
        <w:rPr>
          <w:rFonts w:hint="eastAsia"/>
        </w:rPr>
        <w:t>及其子女權益，恐有疑慮。</w:t>
      </w:r>
    </w:p>
    <w:p w:rsidR="00556664" w:rsidRPr="00270953" w:rsidRDefault="00FC2B86" w:rsidP="00556664">
      <w:pPr>
        <w:pStyle w:val="3"/>
      </w:pPr>
      <w:r w:rsidRPr="00270953">
        <w:rPr>
          <w:rFonts w:hint="eastAsia"/>
        </w:rPr>
        <w:t>綜上，行政院、內政部及教育部允</w:t>
      </w:r>
      <w:r w:rsidR="005C37B9" w:rsidRPr="00270953">
        <w:rPr>
          <w:rFonts w:hint="eastAsia"/>
        </w:rPr>
        <w:t>宜</w:t>
      </w:r>
      <w:r w:rsidRPr="00270953">
        <w:rPr>
          <w:rFonts w:hint="eastAsia"/>
        </w:rPr>
        <w:t>基於照顧</w:t>
      </w:r>
      <w:r w:rsidR="00A34B05" w:rsidRPr="00270953">
        <w:rPr>
          <w:rFonts w:hint="eastAsia"/>
        </w:rPr>
        <w:t>新住民</w:t>
      </w:r>
      <w:r w:rsidRPr="00270953">
        <w:rPr>
          <w:rFonts w:hint="eastAsia"/>
        </w:rPr>
        <w:t>及其子女之權益為最優先考量前提下，</w:t>
      </w:r>
      <w:r w:rsidR="00B2385C" w:rsidRPr="00270953">
        <w:rPr>
          <w:rFonts w:hint="eastAsia"/>
        </w:rPr>
        <w:t>共同審慎研議基金是否應繼續編列預算，以及火炬計畫後續推動之相關配套措施，以</w:t>
      </w:r>
      <w:r w:rsidR="00614D36" w:rsidRPr="00270953">
        <w:rPr>
          <w:rFonts w:hint="eastAsia"/>
        </w:rPr>
        <w:t>延續火炬計畫執行之成效，讓我國對於</w:t>
      </w:r>
      <w:r w:rsidR="00A34B05" w:rsidRPr="00270953">
        <w:rPr>
          <w:rFonts w:hint="eastAsia"/>
        </w:rPr>
        <w:t>新住民</w:t>
      </w:r>
      <w:r w:rsidR="005C37B9" w:rsidRPr="00270953">
        <w:rPr>
          <w:rFonts w:hint="eastAsia"/>
        </w:rPr>
        <w:t>及其子女相關</w:t>
      </w:r>
      <w:r w:rsidR="00614D36" w:rsidRPr="00270953">
        <w:rPr>
          <w:rFonts w:hint="eastAsia"/>
        </w:rPr>
        <w:t>人權維護，不致</w:t>
      </w:r>
      <w:r w:rsidRPr="00270953">
        <w:rPr>
          <w:rFonts w:hint="eastAsia"/>
        </w:rPr>
        <w:t>因基金或計畫結束而</w:t>
      </w:r>
      <w:r w:rsidR="00CD2191" w:rsidRPr="00270953">
        <w:rPr>
          <w:rFonts w:hint="eastAsia"/>
        </w:rPr>
        <w:t>無法持續推展</w:t>
      </w:r>
      <w:r w:rsidRPr="00270953">
        <w:rPr>
          <w:rFonts w:hint="eastAsia"/>
        </w:rPr>
        <w:t>。</w:t>
      </w:r>
      <w:bookmarkStart w:id="42" w:name="_Toc524895648"/>
      <w:bookmarkStart w:id="43" w:name="_Toc524896194"/>
      <w:bookmarkStart w:id="44" w:name="_Toc524896224"/>
      <w:bookmarkStart w:id="45" w:name="_Toc524902734"/>
      <w:bookmarkStart w:id="46" w:name="_Toc525066148"/>
      <w:bookmarkStart w:id="47" w:name="_Toc525070839"/>
      <w:bookmarkStart w:id="48" w:name="_Toc525938379"/>
      <w:bookmarkStart w:id="49" w:name="_Toc525939227"/>
      <w:bookmarkStart w:id="50" w:name="_Toc525939732"/>
      <w:bookmarkStart w:id="51" w:name="_Toc529218272"/>
      <w:bookmarkStart w:id="52" w:name="_Toc529222689"/>
      <w:bookmarkStart w:id="53" w:name="_Toc529223111"/>
      <w:bookmarkStart w:id="54" w:name="_Toc529223862"/>
      <w:bookmarkStart w:id="55" w:name="_Toc529228265"/>
      <w:bookmarkStart w:id="56" w:name="_Toc2400395"/>
      <w:bookmarkStart w:id="57" w:name="_Toc4316189"/>
      <w:bookmarkStart w:id="58" w:name="_Toc4473330"/>
      <w:bookmarkStart w:id="59" w:name="_Toc69556897"/>
      <w:bookmarkStart w:id="60" w:name="_Toc69556946"/>
      <w:bookmarkStart w:id="61" w:name="_Toc69609820"/>
      <w:bookmarkStart w:id="62" w:name="_Toc70241816"/>
      <w:bookmarkStart w:id="63" w:name="_Toc70242205"/>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7662B4" w:rsidRPr="00270953" w:rsidRDefault="007662B4" w:rsidP="007662B4">
      <w:pPr>
        <w:pStyle w:val="1"/>
        <w:numPr>
          <w:ilvl w:val="0"/>
          <w:numId w:val="0"/>
        </w:numPr>
        <w:ind w:left="699"/>
        <w:rPr>
          <w:sz w:val="40"/>
          <w:szCs w:val="40"/>
        </w:rPr>
      </w:pPr>
    </w:p>
    <w:p w:rsidR="007662B4" w:rsidRPr="00270953" w:rsidRDefault="007662B4" w:rsidP="007662B4">
      <w:pPr>
        <w:pStyle w:val="1"/>
        <w:numPr>
          <w:ilvl w:val="0"/>
          <w:numId w:val="0"/>
        </w:numPr>
        <w:ind w:left="699"/>
        <w:rPr>
          <w:bCs w:val="0"/>
        </w:rPr>
      </w:pPr>
      <w:r w:rsidRPr="00270953">
        <w:rPr>
          <w:rFonts w:hint="eastAsia"/>
          <w:sz w:val="40"/>
          <w:szCs w:val="40"/>
        </w:rPr>
        <w:t>調查委員：蔡培村、楊美鈴</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rsidR="00AD5571" w:rsidRPr="00270953" w:rsidRDefault="00AD5571" w:rsidP="007662B4">
      <w:pPr>
        <w:pStyle w:val="1"/>
        <w:numPr>
          <w:ilvl w:val="0"/>
          <w:numId w:val="0"/>
        </w:numPr>
        <w:ind w:left="699"/>
        <w:rPr>
          <w:bCs w:val="0"/>
        </w:rPr>
      </w:pPr>
    </w:p>
    <w:sectPr w:rsidR="00AD5571" w:rsidRPr="00270953" w:rsidSect="000102A9">
      <w:footerReference w:type="default" r:id="rId8"/>
      <w:pgSz w:w="11907" w:h="16840" w:code="9"/>
      <w:pgMar w:top="1418" w:right="1418" w:bottom="1276"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CB1" w:rsidRDefault="00151CB1">
      <w:r>
        <w:separator/>
      </w:r>
    </w:p>
  </w:endnote>
  <w:endnote w:type="continuationSeparator" w:id="0">
    <w:p w:rsidR="00151CB1" w:rsidRDefault="0015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52294"/>
      <w:docPartObj>
        <w:docPartGallery w:val="Page Numbers (Bottom of Page)"/>
        <w:docPartUnique/>
      </w:docPartObj>
    </w:sdtPr>
    <w:sdtEndPr/>
    <w:sdtContent>
      <w:p w:rsidR="004715E1" w:rsidRDefault="00151CB1">
        <w:pPr>
          <w:pStyle w:val="ae"/>
          <w:jc w:val="center"/>
        </w:pPr>
        <w:r>
          <w:fldChar w:fldCharType="begin"/>
        </w:r>
        <w:r>
          <w:instrText xml:space="preserve"> PAGE   \* MERGEFORMAT </w:instrText>
        </w:r>
        <w:r>
          <w:fldChar w:fldCharType="separate"/>
        </w:r>
        <w:r w:rsidR="009A5023" w:rsidRPr="009A5023">
          <w:rPr>
            <w:noProof/>
            <w:lang w:val="zh-TW"/>
          </w:rPr>
          <w:t>19</w:t>
        </w:r>
        <w:r>
          <w:rPr>
            <w:noProof/>
            <w:lang w:val="zh-TW"/>
          </w:rPr>
          <w:fldChar w:fldCharType="end"/>
        </w:r>
      </w:p>
    </w:sdtContent>
  </w:sdt>
  <w:p w:rsidR="004715E1" w:rsidRDefault="004715E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CB1" w:rsidRDefault="00151CB1">
      <w:r>
        <w:separator/>
      </w:r>
    </w:p>
  </w:footnote>
  <w:footnote w:type="continuationSeparator" w:id="0">
    <w:p w:rsidR="00151CB1" w:rsidRDefault="00151C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B121BC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color w:val="000000"/>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3817"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5A"/>
    <w:rsid w:val="000005D7"/>
    <w:rsid w:val="000011B0"/>
    <w:rsid w:val="00002FDB"/>
    <w:rsid w:val="0000323E"/>
    <w:rsid w:val="00005ADE"/>
    <w:rsid w:val="000102A9"/>
    <w:rsid w:val="00010DE7"/>
    <w:rsid w:val="000111BD"/>
    <w:rsid w:val="0001120F"/>
    <w:rsid w:val="00011F71"/>
    <w:rsid w:val="00012160"/>
    <w:rsid w:val="00012DE0"/>
    <w:rsid w:val="00013EC5"/>
    <w:rsid w:val="000160AD"/>
    <w:rsid w:val="000164A1"/>
    <w:rsid w:val="000220C6"/>
    <w:rsid w:val="00023C82"/>
    <w:rsid w:val="00024E36"/>
    <w:rsid w:val="000263C2"/>
    <w:rsid w:val="000300C3"/>
    <w:rsid w:val="000319A9"/>
    <w:rsid w:val="00032F1F"/>
    <w:rsid w:val="0003544E"/>
    <w:rsid w:val="000363F5"/>
    <w:rsid w:val="00043199"/>
    <w:rsid w:val="000442D2"/>
    <w:rsid w:val="0004450E"/>
    <w:rsid w:val="00045D75"/>
    <w:rsid w:val="00046D4D"/>
    <w:rsid w:val="00047209"/>
    <w:rsid w:val="00052AC5"/>
    <w:rsid w:val="000532DB"/>
    <w:rsid w:val="00053C0C"/>
    <w:rsid w:val="000548EB"/>
    <w:rsid w:val="00055AE6"/>
    <w:rsid w:val="00060401"/>
    <w:rsid w:val="00062D80"/>
    <w:rsid w:val="00063E43"/>
    <w:rsid w:val="00064082"/>
    <w:rsid w:val="00064336"/>
    <w:rsid w:val="00065EF3"/>
    <w:rsid w:val="00072DF9"/>
    <w:rsid w:val="000737AB"/>
    <w:rsid w:val="00081CFC"/>
    <w:rsid w:val="00082D26"/>
    <w:rsid w:val="00082EF0"/>
    <w:rsid w:val="00085552"/>
    <w:rsid w:val="000872D6"/>
    <w:rsid w:val="00087FA9"/>
    <w:rsid w:val="00087FAD"/>
    <w:rsid w:val="00090E23"/>
    <w:rsid w:val="00091B87"/>
    <w:rsid w:val="00093D6E"/>
    <w:rsid w:val="000944EB"/>
    <w:rsid w:val="000948DA"/>
    <w:rsid w:val="000A069C"/>
    <w:rsid w:val="000A278F"/>
    <w:rsid w:val="000A4F96"/>
    <w:rsid w:val="000B03E0"/>
    <w:rsid w:val="000B05F9"/>
    <w:rsid w:val="000B0DFC"/>
    <w:rsid w:val="000B14D6"/>
    <w:rsid w:val="000B1A3E"/>
    <w:rsid w:val="000B209A"/>
    <w:rsid w:val="000B2487"/>
    <w:rsid w:val="000B4162"/>
    <w:rsid w:val="000B487B"/>
    <w:rsid w:val="000B7608"/>
    <w:rsid w:val="000C1C4C"/>
    <w:rsid w:val="000D240B"/>
    <w:rsid w:val="000D305D"/>
    <w:rsid w:val="000D4D1A"/>
    <w:rsid w:val="000D5BD0"/>
    <w:rsid w:val="000E1993"/>
    <w:rsid w:val="000E1C6F"/>
    <w:rsid w:val="000E27A4"/>
    <w:rsid w:val="000E3F30"/>
    <w:rsid w:val="000E598E"/>
    <w:rsid w:val="000F2B0F"/>
    <w:rsid w:val="000F4F84"/>
    <w:rsid w:val="000F719A"/>
    <w:rsid w:val="00102DB1"/>
    <w:rsid w:val="0011073E"/>
    <w:rsid w:val="001152B3"/>
    <w:rsid w:val="001160A7"/>
    <w:rsid w:val="00117B7B"/>
    <w:rsid w:val="00117D91"/>
    <w:rsid w:val="00121FCE"/>
    <w:rsid w:val="0012233A"/>
    <w:rsid w:val="00124139"/>
    <w:rsid w:val="00125B9D"/>
    <w:rsid w:val="00125E18"/>
    <w:rsid w:val="001346A6"/>
    <w:rsid w:val="00134C23"/>
    <w:rsid w:val="00135EA0"/>
    <w:rsid w:val="00145B00"/>
    <w:rsid w:val="00146DE1"/>
    <w:rsid w:val="00151CB1"/>
    <w:rsid w:val="00153ACC"/>
    <w:rsid w:val="001548D4"/>
    <w:rsid w:val="00154F27"/>
    <w:rsid w:val="00154FFB"/>
    <w:rsid w:val="00157451"/>
    <w:rsid w:val="00160936"/>
    <w:rsid w:val="00160E64"/>
    <w:rsid w:val="001618F0"/>
    <w:rsid w:val="00163793"/>
    <w:rsid w:val="00166010"/>
    <w:rsid w:val="001712EF"/>
    <w:rsid w:val="00171CA1"/>
    <w:rsid w:val="00171E1E"/>
    <w:rsid w:val="001727E9"/>
    <w:rsid w:val="0017719A"/>
    <w:rsid w:val="00184CF7"/>
    <w:rsid w:val="00186220"/>
    <w:rsid w:val="00186939"/>
    <w:rsid w:val="00187189"/>
    <w:rsid w:val="00190B37"/>
    <w:rsid w:val="0019256D"/>
    <w:rsid w:val="00195A52"/>
    <w:rsid w:val="001A0656"/>
    <w:rsid w:val="001A0C9D"/>
    <w:rsid w:val="001A4965"/>
    <w:rsid w:val="001B07EF"/>
    <w:rsid w:val="001B33FC"/>
    <w:rsid w:val="001B427E"/>
    <w:rsid w:val="001B50D1"/>
    <w:rsid w:val="001B524C"/>
    <w:rsid w:val="001B5AEE"/>
    <w:rsid w:val="001B5CB3"/>
    <w:rsid w:val="001C380B"/>
    <w:rsid w:val="001C548F"/>
    <w:rsid w:val="001C5EE7"/>
    <w:rsid w:val="001C618B"/>
    <w:rsid w:val="001D1842"/>
    <w:rsid w:val="001D2829"/>
    <w:rsid w:val="001D7881"/>
    <w:rsid w:val="001D7B4F"/>
    <w:rsid w:val="001E2866"/>
    <w:rsid w:val="001E2BF0"/>
    <w:rsid w:val="001E4DEC"/>
    <w:rsid w:val="001E516E"/>
    <w:rsid w:val="001E79E2"/>
    <w:rsid w:val="001E7DAC"/>
    <w:rsid w:val="001F0511"/>
    <w:rsid w:val="001F0766"/>
    <w:rsid w:val="001F1857"/>
    <w:rsid w:val="001F246F"/>
    <w:rsid w:val="001F7E72"/>
    <w:rsid w:val="001F7F21"/>
    <w:rsid w:val="002061B7"/>
    <w:rsid w:val="00206E48"/>
    <w:rsid w:val="002105CD"/>
    <w:rsid w:val="0021125B"/>
    <w:rsid w:val="0021139B"/>
    <w:rsid w:val="00211C6D"/>
    <w:rsid w:val="002122DD"/>
    <w:rsid w:val="002130EF"/>
    <w:rsid w:val="00214CD6"/>
    <w:rsid w:val="00214F60"/>
    <w:rsid w:val="00223921"/>
    <w:rsid w:val="002240AA"/>
    <w:rsid w:val="002248F2"/>
    <w:rsid w:val="00224E6F"/>
    <w:rsid w:val="00224E7A"/>
    <w:rsid w:val="00224E9F"/>
    <w:rsid w:val="00225083"/>
    <w:rsid w:val="00227126"/>
    <w:rsid w:val="002273D1"/>
    <w:rsid w:val="002343EF"/>
    <w:rsid w:val="00234A12"/>
    <w:rsid w:val="0023512E"/>
    <w:rsid w:val="00235926"/>
    <w:rsid w:val="00235A13"/>
    <w:rsid w:val="002377D3"/>
    <w:rsid w:val="002378BA"/>
    <w:rsid w:val="00237A46"/>
    <w:rsid w:val="00242FB3"/>
    <w:rsid w:val="0024477A"/>
    <w:rsid w:val="00244D2D"/>
    <w:rsid w:val="00245B50"/>
    <w:rsid w:val="00247768"/>
    <w:rsid w:val="00250260"/>
    <w:rsid w:val="002502D4"/>
    <w:rsid w:val="00250F5E"/>
    <w:rsid w:val="00253DC0"/>
    <w:rsid w:val="0025650B"/>
    <w:rsid w:val="0026090F"/>
    <w:rsid w:val="00261374"/>
    <w:rsid w:val="00262746"/>
    <w:rsid w:val="00262862"/>
    <w:rsid w:val="00262E5D"/>
    <w:rsid w:val="00263965"/>
    <w:rsid w:val="002640A8"/>
    <w:rsid w:val="00264414"/>
    <w:rsid w:val="002657EB"/>
    <w:rsid w:val="00270953"/>
    <w:rsid w:val="00283731"/>
    <w:rsid w:val="002845D5"/>
    <w:rsid w:val="002856B1"/>
    <w:rsid w:val="0028688D"/>
    <w:rsid w:val="002910B4"/>
    <w:rsid w:val="00292956"/>
    <w:rsid w:val="00295117"/>
    <w:rsid w:val="00295F65"/>
    <w:rsid w:val="00296681"/>
    <w:rsid w:val="00297050"/>
    <w:rsid w:val="002A2B02"/>
    <w:rsid w:val="002A2B10"/>
    <w:rsid w:val="002A3999"/>
    <w:rsid w:val="002A3BF3"/>
    <w:rsid w:val="002B63B1"/>
    <w:rsid w:val="002B6B94"/>
    <w:rsid w:val="002B71DB"/>
    <w:rsid w:val="002B7AD6"/>
    <w:rsid w:val="002B7E7C"/>
    <w:rsid w:val="002C0143"/>
    <w:rsid w:val="002C1ED8"/>
    <w:rsid w:val="002C25EF"/>
    <w:rsid w:val="002C354E"/>
    <w:rsid w:val="002C61B9"/>
    <w:rsid w:val="002C6BF4"/>
    <w:rsid w:val="002D097F"/>
    <w:rsid w:val="002D2D5A"/>
    <w:rsid w:val="002D2EC6"/>
    <w:rsid w:val="002D5679"/>
    <w:rsid w:val="002D7095"/>
    <w:rsid w:val="002D7F2C"/>
    <w:rsid w:val="002E119F"/>
    <w:rsid w:val="002E483C"/>
    <w:rsid w:val="002E4C02"/>
    <w:rsid w:val="002F1AAA"/>
    <w:rsid w:val="002F25AE"/>
    <w:rsid w:val="002F3129"/>
    <w:rsid w:val="002F3E5B"/>
    <w:rsid w:val="002F446D"/>
    <w:rsid w:val="002F4F37"/>
    <w:rsid w:val="002F7F26"/>
    <w:rsid w:val="00301513"/>
    <w:rsid w:val="00303787"/>
    <w:rsid w:val="00304A60"/>
    <w:rsid w:val="00304AC6"/>
    <w:rsid w:val="00306592"/>
    <w:rsid w:val="00307E7B"/>
    <w:rsid w:val="00310280"/>
    <w:rsid w:val="00312590"/>
    <w:rsid w:val="003126AB"/>
    <w:rsid w:val="00312F87"/>
    <w:rsid w:val="00314E44"/>
    <w:rsid w:val="00315511"/>
    <w:rsid w:val="00316FB1"/>
    <w:rsid w:val="00317736"/>
    <w:rsid w:val="0032368A"/>
    <w:rsid w:val="00324D21"/>
    <w:rsid w:val="003259A9"/>
    <w:rsid w:val="00325C63"/>
    <w:rsid w:val="00326856"/>
    <w:rsid w:val="00330807"/>
    <w:rsid w:val="003313AF"/>
    <w:rsid w:val="0033572A"/>
    <w:rsid w:val="00335C48"/>
    <w:rsid w:val="00337DE6"/>
    <w:rsid w:val="00343B26"/>
    <w:rsid w:val="00347B69"/>
    <w:rsid w:val="003521AE"/>
    <w:rsid w:val="003549A1"/>
    <w:rsid w:val="00355023"/>
    <w:rsid w:val="00355316"/>
    <w:rsid w:val="00357411"/>
    <w:rsid w:val="00360440"/>
    <w:rsid w:val="003604E8"/>
    <w:rsid w:val="00361699"/>
    <w:rsid w:val="00364D5C"/>
    <w:rsid w:val="00365858"/>
    <w:rsid w:val="00366D68"/>
    <w:rsid w:val="00367295"/>
    <w:rsid w:val="00370358"/>
    <w:rsid w:val="00371440"/>
    <w:rsid w:val="003817E0"/>
    <w:rsid w:val="003859A7"/>
    <w:rsid w:val="00392317"/>
    <w:rsid w:val="00392D9D"/>
    <w:rsid w:val="00395A49"/>
    <w:rsid w:val="003969B1"/>
    <w:rsid w:val="003A0D2F"/>
    <w:rsid w:val="003A107D"/>
    <w:rsid w:val="003A1D22"/>
    <w:rsid w:val="003A7496"/>
    <w:rsid w:val="003B0F39"/>
    <w:rsid w:val="003B188F"/>
    <w:rsid w:val="003B2176"/>
    <w:rsid w:val="003B5BDC"/>
    <w:rsid w:val="003B7D29"/>
    <w:rsid w:val="003C1B8B"/>
    <w:rsid w:val="003C1D8C"/>
    <w:rsid w:val="003C4C17"/>
    <w:rsid w:val="003C69CF"/>
    <w:rsid w:val="003C7A59"/>
    <w:rsid w:val="003D06D7"/>
    <w:rsid w:val="003D1441"/>
    <w:rsid w:val="003D1D6E"/>
    <w:rsid w:val="003D21E9"/>
    <w:rsid w:val="003D2241"/>
    <w:rsid w:val="003D23E7"/>
    <w:rsid w:val="003D3C4B"/>
    <w:rsid w:val="003D772C"/>
    <w:rsid w:val="003E1F35"/>
    <w:rsid w:val="003E256A"/>
    <w:rsid w:val="003E4E2D"/>
    <w:rsid w:val="003E5353"/>
    <w:rsid w:val="003E589A"/>
    <w:rsid w:val="003F19DB"/>
    <w:rsid w:val="003F2AE8"/>
    <w:rsid w:val="003F2E28"/>
    <w:rsid w:val="003F2F97"/>
    <w:rsid w:val="003F6476"/>
    <w:rsid w:val="00400F60"/>
    <w:rsid w:val="0040128E"/>
    <w:rsid w:val="00401BAD"/>
    <w:rsid w:val="00404843"/>
    <w:rsid w:val="0041111D"/>
    <w:rsid w:val="0041206E"/>
    <w:rsid w:val="004136FA"/>
    <w:rsid w:val="00415582"/>
    <w:rsid w:val="004171B5"/>
    <w:rsid w:val="00417CC4"/>
    <w:rsid w:val="00421240"/>
    <w:rsid w:val="00430553"/>
    <w:rsid w:val="0043554E"/>
    <w:rsid w:val="00437D9F"/>
    <w:rsid w:val="0044083E"/>
    <w:rsid w:val="0044120C"/>
    <w:rsid w:val="0044126E"/>
    <w:rsid w:val="00441648"/>
    <w:rsid w:val="00441B72"/>
    <w:rsid w:val="00442CB8"/>
    <w:rsid w:val="004432B2"/>
    <w:rsid w:val="00445121"/>
    <w:rsid w:val="00445A2F"/>
    <w:rsid w:val="00447AF4"/>
    <w:rsid w:val="00455E2D"/>
    <w:rsid w:val="00455F3E"/>
    <w:rsid w:val="00456A77"/>
    <w:rsid w:val="004606C7"/>
    <w:rsid w:val="00461FB9"/>
    <w:rsid w:val="00464B62"/>
    <w:rsid w:val="0046557C"/>
    <w:rsid w:val="00465632"/>
    <w:rsid w:val="00466EEB"/>
    <w:rsid w:val="0047019C"/>
    <w:rsid w:val="00470697"/>
    <w:rsid w:val="00470D21"/>
    <w:rsid w:val="004715E1"/>
    <w:rsid w:val="00473F68"/>
    <w:rsid w:val="00474D87"/>
    <w:rsid w:val="00475963"/>
    <w:rsid w:val="00477F32"/>
    <w:rsid w:val="00481457"/>
    <w:rsid w:val="00484963"/>
    <w:rsid w:val="00487AE2"/>
    <w:rsid w:val="00487B38"/>
    <w:rsid w:val="004913CA"/>
    <w:rsid w:val="00494941"/>
    <w:rsid w:val="004965E2"/>
    <w:rsid w:val="004A0009"/>
    <w:rsid w:val="004A3D71"/>
    <w:rsid w:val="004A6D9C"/>
    <w:rsid w:val="004A6DD0"/>
    <w:rsid w:val="004A6FB4"/>
    <w:rsid w:val="004A7265"/>
    <w:rsid w:val="004B0E18"/>
    <w:rsid w:val="004B11DB"/>
    <w:rsid w:val="004B1710"/>
    <w:rsid w:val="004B35C8"/>
    <w:rsid w:val="004B5036"/>
    <w:rsid w:val="004B5FF2"/>
    <w:rsid w:val="004B603F"/>
    <w:rsid w:val="004B7E23"/>
    <w:rsid w:val="004C0C65"/>
    <w:rsid w:val="004C16CB"/>
    <w:rsid w:val="004C686E"/>
    <w:rsid w:val="004C6A40"/>
    <w:rsid w:val="004C7EA2"/>
    <w:rsid w:val="004D0A9C"/>
    <w:rsid w:val="004D2A31"/>
    <w:rsid w:val="004D4576"/>
    <w:rsid w:val="004D52FA"/>
    <w:rsid w:val="004D5E92"/>
    <w:rsid w:val="004E6FA2"/>
    <w:rsid w:val="004F0B4F"/>
    <w:rsid w:val="004F10CA"/>
    <w:rsid w:val="004F1542"/>
    <w:rsid w:val="004F4959"/>
    <w:rsid w:val="004F4B72"/>
    <w:rsid w:val="004F623E"/>
    <w:rsid w:val="00501A75"/>
    <w:rsid w:val="00504910"/>
    <w:rsid w:val="00505CE6"/>
    <w:rsid w:val="00510068"/>
    <w:rsid w:val="0051058B"/>
    <w:rsid w:val="005142BE"/>
    <w:rsid w:val="005164B6"/>
    <w:rsid w:val="00516927"/>
    <w:rsid w:val="005169FF"/>
    <w:rsid w:val="005174AD"/>
    <w:rsid w:val="0052067C"/>
    <w:rsid w:val="00522BB4"/>
    <w:rsid w:val="00522E38"/>
    <w:rsid w:val="00524F82"/>
    <w:rsid w:val="005262B0"/>
    <w:rsid w:val="00530470"/>
    <w:rsid w:val="0053359F"/>
    <w:rsid w:val="00534CAB"/>
    <w:rsid w:val="00535CA1"/>
    <w:rsid w:val="0053705E"/>
    <w:rsid w:val="00537810"/>
    <w:rsid w:val="0054008F"/>
    <w:rsid w:val="0054015D"/>
    <w:rsid w:val="0054042F"/>
    <w:rsid w:val="00540824"/>
    <w:rsid w:val="005414FE"/>
    <w:rsid w:val="00550BAD"/>
    <w:rsid w:val="0055136F"/>
    <w:rsid w:val="00556664"/>
    <w:rsid w:val="00556827"/>
    <w:rsid w:val="005573B9"/>
    <w:rsid w:val="00557769"/>
    <w:rsid w:val="005601D2"/>
    <w:rsid w:val="0056119F"/>
    <w:rsid w:val="00564321"/>
    <w:rsid w:val="005665F9"/>
    <w:rsid w:val="00570E42"/>
    <w:rsid w:val="00572916"/>
    <w:rsid w:val="00572A73"/>
    <w:rsid w:val="005769A1"/>
    <w:rsid w:val="0058248F"/>
    <w:rsid w:val="005862C7"/>
    <w:rsid w:val="005863FA"/>
    <w:rsid w:val="005868E1"/>
    <w:rsid w:val="00586CDF"/>
    <w:rsid w:val="005957E1"/>
    <w:rsid w:val="00595DE6"/>
    <w:rsid w:val="0059672C"/>
    <w:rsid w:val="005970F6"/>
    <w:rsid w:val="005A021D"/>
    <w:rsid w:val="005A3FDA"/>
    <w:rsid w:val="005A4C06"/>
    <w:rsid w:val="005A715A"/>
    <w:rsid w:val="005B077C"/>
    <w:rsid w:val="005B298A"/>
    <w:rsid w:val="005B4B3B"/>
    <w:rsid w:val="005B7171"/>
    <w:rsid w:val="005B7752"/>
    <w:rsid w:val="005B7E86"/>
    <w:rsid w:val="005C0C17"/>
    <w:rsid w:val="005C3016"/>
    <w:rsid w:val="005C37B9"/>
    <w:rsid w:val="005C597C"/>
    <w:rsid w:val="005C7750"/>
    <w:rsid w:val="005C7DE1"/>
    <w:rsid w:val="005D03A9"/>
    <w:rsid w:val="005D14C3"/>
    <w:rsid w:val="005D439E"/>
    <w:rsid w:val="005D4506"/>
    <w:rsid w:val="005D5152"/>
    <w:rsid w:val="005D5937"/>
    <w:rsid w:val="005E198B"/>
    <w:rsid w:val="005F110A"/>
    <w:rsid w:val="005F37A5"/>
    <w:rsid w:val="005F383C"/>
    <w:rsid w:val="005F3B03"/>
    <w:rsid w:val="005F55D5"/>
    <w:rsid w:val="005F5A44"/>
    <w:rsid w:val="00604322"/>
    <w:rsid w:val="006060E5"/>
    <w:rsid w:val="006118F3"/>
    <w:rsid w:val="00614D36"/>
    <w:rsid w:val="00614EF2"/>
    <w:rsid w:val="006175A9"/>
    <w:rsid w:val="00617F6C"/>
    <w:rsid w:val="00622931"/>
    <w:rsid w:val="00630FA5"/>
    <w:rsid w:val="00632559"/>
    <w:rsid w:val="00633D4B"/>
    <w:rsid w:val="00633EEB"/>
    <w:rsid w:val="006356BE"/>
    <w:rsid w:val="006356DF"/>
    <w:rsid w:val="00636601"/>
    <w:rsid w:val="0063757D"/>
    <w:rsid w:val="006401FA"/>
    <w:rsid w:val="00643366"/>
    <w:rsid w:val="00644830"/>
    <w:rsid w:val="00653F91"/>
    <w:rsid w:val="0066010E"/>
    <w:rsid w:val="0066285F"/>
    <w:rsid w:val="00662AB1"/>
    <w:rsid w:val="006665D7"/>
    <w:rsid w:val="00667BBF"/>
    <w:rsid w:val="00667F2B"/>
    <w:rsid w:val="006701E6"/>
    <w:rsid w:val="0067385E"/>
    <w:rsid w:val="0068146B"/>
    <w:rsid w:val="006826BC"/>
    <w:rsid w:val="006844CD"/>
    <w:rsid w:val="0068490B"/>
    <w:rsid w:val="0068517A"/>
    <w:rsid w:val="00686BD5"/>
    <w:rsid w:val="00693476"/>
    <w:rsid w:val="006943C9"/>
    <w:rsid w:val="006971BA"/>
    <w:rsid w:val="006972A4"/>
    <w:rsid w:val="006A2DEA"/>
    <w:rsid w:val="006A7362"/>
    <w:rsid w:val="006A7DA1"/>
    <w:rsid w:val="006B4784"/>
    <w:rsid w:val="006B51CF"/>
    <w:rsid w:val="006B56BE"/>
    <w:rsid w:val="006B6A1C"/>
    <w:rsid w:val="006B7781"/>
    <w:rsid w:val="006B78FB"/>
    <w:rsid w:val="006B7A4A"/>
    <w:rsid w:val="006C2D10"/>
    <w:rsid w:val="006C4297"/>
    <w:rsid w:val="006C4DAF"/>
    <w:rsid w:val="006D2270"/>
    <w:rsid w:val="006D2306"/>
    <w:rsid w:val="006D2599"/>
    <w:rsid w:val="006D330B"/>
    <w:rsid w:val="006D4F89"/>
    <w:rsid w:val="006D73C2"/>
    <w:rsid w:val="006E1672"/>
    <w:rsid w:val="006E26CB"/>
    <w:rsid w:val="006E45EB"/>
    <w:rsid w:val="006E4B3B"/>
    <w:rsid w:val="006F0E30"/>
    <w:rsid w:val="006F0F58"/>
    <w:rsid w:val="006F3D94"/>
    <w:rsid w:val="00701243"/>
    <w:rsid w:val="0070335A"/>
    <w:rsid w:val="00703604"/>
    <w:rsid w:val="007054CC"/>
    <w:rsid w:val="0070552B"/>
    <w:rsid w:val="00710A8A"/>
    <w:rsid w:val="00711FD7"/>
    <w:rsid w:val="007147EE"/>
    <w:rsid w:val="007167A3"/>
    <w:rsid w:val="007171D2"/>
    <w:rsid w:val="0072131E"/>
    <w:rsid w:val="0072231B"/>
    <w:rsid w:val="0072300A"/>
    <w:rsid w:val="00724E8E"/>
    <w:rsid w:val="007258E6"/>
    <w:rsid w:val="00725965"/>
    <w:rsid w:val="007302D8"/>
    <w:rsid w:val="00732636"/>
    <w:rsid w:val="00732B60"/>
    <w:rsid w:val="00740C85"/>
    <w:rsid w:val="0074196B"/>
    <w:rsid w:val="00744582"/>
    <w:rsid w:val="00744844"/>
    <w:rsid w:val="00744A1B"/>
    <w:rsid w:val="00746311"/>
    <w:rsid w:val="00746383"/>
    <w:rsid w:val="00746A75"/>
    <w:rsid w:val="00746EF4"/>
    <w:rsid w:val="00747144"/>
    <w:rsid w:val="007514FA"/>
    <w:rsid w:val="00754C6A"/>
    <w:rsid w:val="00756D1A"/>
    <w:rsid w:val="00757F66"/>
    <w:rsid w:val="00760B6A"/>
    <w:rsid w:val="0076497C"/>
    <w:rsid w:val="007649C2"/>
    <w:rsid w:val="0076524F"/>
    <w:rsid w:val="007662B4"/>
    <w:rsid w:val="007711B8"/>
    <w:rsid w:val="00773B97"/>
    <w:rsid w:val="00775701"/>
    <w:rsid w:val="00782A91"/>
    <w:rsid w:val="007868BB"/>
    <w:rsid w:val="007929D5"/>
    <w:rsid w:val="00792A58"/>
    <w:rsid w:val="007946C8"/>
    <w:rsid w:val="007950E0"/>
    <w:rsid w:val="00795C85"/>
    <w:rsid w:val="007968C4"/>
    <w:rsid w:val="007A00CF"/>
    <w:rsid w:val="007A07E4"/>
    <w:rsid w:val="007A49C0"/>
    <w:rsid w:val="007A4BC1"/>
    <w:rsid w:val="007A52EA"/>
    <w:rsid w:val="007A61F0"/>
    <w:rsid w:val="007A7C2F"/>
    <w:rsid w:val="007B01BA"/>
    <w:rsid w:val="007B1375"/>
    <w:rsid w:val="007B64B6"/>
    <w:rsid w:val="007B7397"/>
    <w:rsid w:val="007B7FDF"/>
    <w:rsid w:val="007C1224"/>
    <w:rsid w:val="007C177E"/>
    <w:rsid w:val="007C3E48"/>
    <w:rsid w:val="007C43D0"/>
    <w:rsid w:val="007C4B24"/>
    <w:rsid w:val="007C5135"/>
    <w:rsid w:val="007C7595"/>
    <w:rsid w:val="007D1770"/>
    <w:rsid w:val="007D5437"/>
    <w:rsid w:val="007D5707"/>
    <w:rsid w:val="007D6DFE"/>
    <w:rsid w:val="007E2604"/>
    <w:rsid w:val="007E42A7"/>
    <w:rsid w:val="007E5872"/>
    <w:rsid w:val="007E640A"/>
    <w:rsid w:val="007E7AFB"/>
    <w:rsid w:val="007F0EFD"/>
    <w:rsid w:val="007F1154"/>
    <w:rsid w:val="007F3E45"/>
    <w:rsid w:val="007F6C93"/>
    <w:rsid w:val="00801487"/>
    <w:rsid w:val="0080170E"/>
    <w:rsid w:val="00801928"/>
    <w:rsid w:val="0080363C"/>
    <w:rsid w:val="0080429F"/>
    <w:rsid w:val="00804A28"/>
    <w:rsid w:val="0080516A"/>
    <w:rsid w:val="008058B7"/>
    <w:rsid w:val="00805EC4"/>
    <w:rsid w:val="00806FD7"/>
    <w:rsid w:val="008141FE"/>
    <w:rsid w:val="0081538C"/>
    <w:rsid w:val="00815CEE"/>
    <w:rsid w:val="00815F3C"/>
    <w:rsid w:val="0082610F"/>
    <w:rsid w:val="00826AE5"/>
    <w:rsid w:val="00827DDE"/>
    <w:rsid w:val="0083498E"/>
    <w:rsid w:val="00834DAC"/>
    <w:rsid w:val="0083573A"/>
    <w:rsid w:val="00836E78"/>
    <w:rsid w:val="008412C4"/>
    <w:rsid w:val="00843026"/>
    <w:rsid w:val="008450C7"/>
    <w:rsid w:val="0084768A"/>
    <w:rsid w:val="00847C6D"/>
    <w:rsid w:val="008503AC"/>
    <w:rsid w:val="00851D0B"/>
    <w:rsid w:val="008547D3"/>
    <w:rsid w:val="008552FF"/>
    <w:rsid w:val="00855668"/>
    <w:rsid w:val="00857BE9"/>
    <w:rsid w:val="008638C3"/>
    <w:rsid w:val="008649C6"/>
    <w:rsid w:val="008702B8"/>
    <w:rsid w:val="0087339E"/>
    <w:rsid w:val="0088236C"/>
    <w:rsid w:val="008839A4"/>
    <w:rsid w:val="00884AF5"/>
    <w:rsid w:val="00884F42"/>
    <w:rsid w:val="00885619"/>
    <w:rsid w:val="00886AAA"/>
    <w:rsid w:val="008872D4"/>
    <w:rsid w:val="0089269B"/>
    <w:rsid w:val="00896662"/>
    <w:rsid w:val="00896701"/>
    <w:rsid w:val="00896F26"/>
    <w:rsid w:val="008A0472"/>
    <w:rsid w:val="008A25FE"/>
    <w:rsid w:val="008B0CA3"/>
    <w:rsid w:val="008B1B5D"/>
    <w:rsid w:val="008B23F3"/>
    <w:rsid w:val="008B4885"/>
    <w:rsid w:val="008B5560"/>
    <w:rsid w:val="008B65C4"/>
    <w:rsid w:val="008C0118"/>
    <w:rsid w:val="008C0C8D"/>
    <w:rsid w:val="008C1473"/>
    <w:rsid w:val="008C43D8"/>
    <w:rsid w:val="008C4705"/>
    <w:rsid w:val="008C6D5B"/>
    <w:rsid w:val="008D3D25"/>
    <w:rsid w:val="008D52EF"/>
    <w:rsid w:val="008D64A9"/>
    <w:rsid w:val="008D6AE0"/>
    <w:rsid w:val="008D6C02"/>
    <w:rsid w:val="008D748D"/>
    <w:rsid w:val="008D79C3"/>
    <w:rsid w:val="008E0082"/>
    <w:rsid w:val="008E2C74"/>
    <w:rsid w:val="008E5AD4"/>
    <w:rsid w:val="008F220C"/>
    <w:rsid w:val="008F2BEF"/>
    <w:rsid w:val="008F4CE4"/>
    <w:rsid w:val="008F6091"/>
    <w:rsid w:val="00900034"/>
    <w:rsid w:val="00900E16"/>
    <w:rsid w:val="00901C6E"/>
    <w:rsid w:val="009033D3"/>
    <w:rsid w:val="00904002"/>
    <w:rsid w:val="00904236"/>
    <w:rsid w:val="0090434B"/>
    <w:rsid w:val="009048DA"/>
    <w:rsid w:val="00905082"/>
    <w:rsid w:val="009052AF"/>
    <w:rsid w:val="00906D41"/>
    <w:rsid w:val="009117D9"/>
    <w:rsid w:val="00912C28"/>
    <w:rsid w:val="00913364"/>
    <w:rsid w:val="00916A39"/>
    <w:rsid w:val="00917B8C"/>
    <w:rsid w:val="00917D30"/>
    <w:rsid w:val="009210A6"/>
    <w:rsid w:val="009216E4"/>
    <w:rsid w:val="00921D8C"/>
    <w:rsid w:val="009228A8"/>
    <w:rsid w:val="00922C08"/>
    <w:rsid w:val="00922C62"/>
    <w:rsid w:val="00923210"/>
    <w:rsid w:val="00930A64"/>
    <w:rsid w:val="00933423"/>
    <w:rsid w:val="0093349F"/>
    <w:rsid w:val="00934108"/>
    <w:rsid w:val="00937332"/>
    <w:rsid w:val="00940358"/>
    <w:rsid w:val="0094315C"/>
    <w:rsid w:val="00944F85"/>
    <w:rsid w:val="0094519C"/>
    <w:rsid w:val="00951B07"/>
    <w:rsid w:val="00952DB4"/>
    <w:rsid w:val="009535BB"/>
    <w:rsid w:val="009536CC"/>
    <w:rsid w:val="00953B1A"/>
    <w:rsid w:val="00953B75"/>
    <w:rsid w:val="00956602"/>
    <w:rsid w:val="00957A3A"/>
    <w:rsid w:val="00965A89"/>
    <w:rsid w:val="00966702"/>
    <w:rsid w:val="00966BA8"/>
    <w:rsid w:val="009679A5"/>
    <w:rsid w:val="00971B40"/>
    <w:rsid w:val="00972223"/>
    <w:rsid w:val="009740A4"/>
    <w:rsid w:val="0097424D"/>
    <w:rsid w:val="00974D66"/>
    <w:rsid w:val="009768FD"/>
    <w:rsid w:val="00976B4A"/>
    <w:rsid w:val="00977A73"/>
    <w:rsid w:val="0098093F"/>
    <w:rsid w:val="0098095D"/>
    <w:rsid w:val="00985E3E"/>
    <w:rsid w:val="0098724C"/>
    <w:rsid w:val="00990F57"/>
    <w:rsid w:val="00991778"/>
    <w:rsid w:val="009918A6"/>
    <w:rsid w:val="0099395E"/>
    <w:rsid w:val="0099624F"/>
    <w:rsid w:val="009967C6"/>
    <w:rsid w:val="009A0413"/>
    <w:rsid w:val="009A4B0E"/>
    <w:rsid w:val="009A5023"/>
    <w:rsid w:val="009A5072"/>
    <w:rsid w:val="009A7AAB"/>
    <w:rsid w:val="009B3CB0"/>
    <w:rsid w:val="009B45AA"/>
    <w:rsid w:val="009B5B66"/>
    <w:rsid w:val="009C17F9"/>
    <w:rsid w:val="009C20ED"/>
    <w:rsid w:val="009C2D48"/>
    <w:rsid w:val="009C58B1"/>
    <w:rsid w:val="009C6564"/>
    <w:rsid w:val="009D02E4"/>
    <w:rsid w:val="009D1EA5"/>
    <w:rsid w:val="009D4E3C"/>
    <w:rsid w:val="009D6625"/>
    <w:rsid w:val="009E2E42"/>
    <w:rsid w:val="009E4865"/>
    <w:rsid w:val="009E4A4C"/>
    <w:rsid w:val="009F057E"/>
    <w:rsid w:val="009F3D98"/>
    <w:rsid w:val="009F47A6"/>
    <w:rsid w:val="009F595A"/>
    <w:rsid w:val="00A01C5B"/>
    <w:rsid w:val="00A05F39"/>
    <w:rsid w:val="00A06945"/>
    <w:rsid w:val="00A072AA"/>
    <w:rsid w:val="00A118EF"/>
    <w:rsid w:val="00A14E11"/>
    <w:rsid w:val="00A14ED8"/>
    <w:rsid w:val="00A167E7"/>
    <w:rsid w:val="00A16F73"/>
    <w:rsid w:val="00A21454"/>
    <w:rsid w:val="00A219FE"/>
    <w:rsid w:val="00A2354C"/>
    <w:rsid w:val="00A23D8C"/>
    <w:rsid w:val="00A2403E"/>
    <w:rsid w:val="00A24E18"/>
    <w:rsid w:val="00A3177E"/>
    <w:rsid w:val="00A326B2"/>
    <w:rsid w:val="00A33C14"/>
    <w:rsid w:val="00A34B05"/>
    <w:rsid w:val="00A35607"/>
    <w:rsid w:val="00A35D7C"/>
    <w:rsid w:val="00A37CC7"/>
    <w:rsid w:val="00A42344"/>
    <w:rsid w:val="00A44E97"/>
    <w:rsid w:val="00A44FD0"/>
    <w:rsid w:val="00A460BE"/>
    <w:rsid w:val="00A50DE2"/>
    <w:rsid w:val="00A52286"/>
    <w:rsid w:val="00A54A3F"/>
    <w:rsid w:val="00A55D86"/>
    <w:rsid w:val="00A560B2"/>
    <w:rsid w:val="00A60008"/>
    <w:rsid w:val="00A61B34"/>
    <w:rsid w:val="00A62981"/>
    <w:rsid w:val="00A63667"/>
    <w:rsid w:val="00A63C95"/>
    <w:rsid w:val="00A658AB"/>
    <w:rsid w:val="00A66FD9"/>
    <w:rsid w:val="00A67812"/>
    <w:rsid w:val="00A71A97"/>
    <w:rsid w:val="00A738FD"/>
    <w:rsid w:val="00A73FF5"/>
    <w:rsid w:val="00A74BBC"/>
    <w:rsid w:val="00A75F36"/>
    <w:rsid w:val="00A76127"/>
    <w:rsid w:val="00A77F36"/>
    <w:rsid w:val="00A81951"/>
    <w:rsid w:val="00A81E09"/>
    <w:rsid w:val="00A82887"/>
    <w:rsid w:val="00A83116"/>
    <w:rsid w:val="00A83AAC"/>
    <w:rsid w:val="00A85229"/>
    <w:rsid w:val="00A85259"/>
    <w:rsid w:val="00A86E2D"/>
    <w:rsid w:val="00A87860"/>
    <w:rsid w:val="00A87C6E"/>
    <w:rsid w:val="00A90714"/>
    <w:rsid w:val="00A90A93"/>
    <w:rsid w:val="00A91FF0"/>
    <w:rsid w:val="00A9456F"/>
    <w:rsid w:val="00A94BA2"/>
    <w:rsid w:val="00A978D2"/>
    <w:rsid w:val="00AA05E5"/>
    <w:rsid w:val="00AA16EC"/>
    <w:rsid w:val="00AA2545"/>
    <w:rsid w:val="00AA497A"/>
    <w:rsid w:val="00AA5A9F"/>
    <w:rsid w:val="00AB064D"/>
    <w:rsid w:val="00AB0F5A"/>
    <w:rsid w:val="00AB313D"/>
    <w:rsid w:val="00AB31C7"/>
    <w:rsid w:val="00AB368A"/>
    <w:rsid w:val="00AB3F9B"/>
    <w:rsid w:val="00AB7C50"/>
    <w:rsid w:val="00AC03DF"/>
    <w:rsid w:val="00AC0FFD"/>
    <w:rsid w:val="00AC3F45"/>
    <w:rsid w:val="00AC4425"/>
    <w:rsid w:val="00AC4754"/>
    <w:rsid w:val="00AC6233"/>
    <w:rsid w:val="00AC6E05"/>
    <w:rsid w:val="00AC7E54"/>
    <w:rsid w:val="00AD09FF"/>
    <w:rsid w:val="00AD2376"/>
    <w:rsid w:val="00AD4457"/>
    <w:rsid w:val="00AD5571"/>
    <w:rsid w:val="00AD5DCA"/>
    <w:rsid w:val="00AE048B"/>
    <w:rsid w:val="00AE313E"/>
    <w:rsid w:val="00AE4037"/>
    <w:rsid w:val="00AF5544"/>
    <w:rsid w:val="00AF6811"/>
    <w:rsid w:val="00B0297E"/>
    <w:rsid w:val="00B032A5"/>
    <w:rsid w:val="00B03754"/>
    <w:rsid w:val="00B0508A"/>
    <w:rsid w:val="00B05D2D"/>
    <w:rsid w:val="00B06AE5"/>
    <w:rsid w:val="00B0746B"/>
    <w:rsid w:val="00B07871"/>
    <w:rsid w:val="00B07D68"/>
    <w:rsid w:val="00B10734"/>
    <w:rsid w:val="00B1083E"/>
    <w:rsid w:val="00B10F97"/>
    <w:rsid w:val="00B116A7"/>
    <w:rsid w:val="00B11C10"/>
    <w:rsid w:val="00B125DF"/>
    <w:rsid w:val="00B12727"/>
    <w:rsid w:val="00B14154"/>
    <w:rsid w:val="00B16A82"/>
    <w:rsid w:val="00B17A84"/>
    <w:rsid w:val="00B21467"/>
    <w:rsid w:val="00B223AD"/>
    <w:rsid w:val="00B23817"/>
    <w:rsid w:val="00B2385C"/>
    <w:rsid w:val="00B23A7D"/>
    <w:rsid w:val="00B23ED5"/>
    <w:rsid w:val="00B32484"/>
    <w:rsid w:val="00B33511"/>
    <w:rsid w:val="00B33F1B"/>
    <w:rsid w:val="00B3520A"/>
    <w:rsid w:val="00B35BDA"/>
    <w:rsid w:val="00B4004D"/>
    <w:rsid w:val="00B41668"/>
    <w:rsid w:val="00B437AF"/>
    <w:rsid w:val="00B44E1E"/>
    <w:rsid w:val="00B46FE1"/>
    <w:rsid w:val="00B51972"/>
    <w:rsid w:val="00B5290F"/>
    <w:rsid w:val="00B5452B"/>
    <w:rsid w:val="00B54F36"/>
    <w:rsid w:val="00B560FB"/>
    <w:rsid w:val="00B569A8"/>
    <w:rsid w:val="00B5722A"/>
    <w:rsid w:val="00B633AC"/>
    <w:rsid w:val="00B64176"/>
    <w:rsid w:val="00B64AFA"/>
    <w:rsid w:val="00B65DF6"/>
    <w:rsid w:val="00B706E7"/>
    <w:rsid w:val="00B715E6"/>
    <w:rsid w:val="00B72A27"/>
    <w:rsid w:val="00B73386"/>
    <w:rsid w:val="00B74EE0"/>
    <w:rsid w:val="00B7580E"/>
    <w:rsid w:val="00B7607C"/>
    <w:rsid w:val="00B7613D"/>
    <w:rsid w:val="00B765DF"/>
    <w:rsid w:val="00B77E02"/>
    <w:rsid w:val="00B82E70"/>
    <w:rsid w:val="00B835C4"/>
    <w:rsid w:val="00B83632"/>
    <w:rsid w:val="00B84E1F"/>
    <w:rsid w:val="00B8547A"/>
    <w:rsid w:val="00B864C4"/>
    <w:rsid w:val="00B8761B"/>
    <w:rsid w:val="00B90896"/>
    <w:rsid w:val="00B90954"/>
    <w:rsid w:val="00B96472"/>
    <w:rsid w:val="00B9685A"/>
    <w:rsid w:val="00BA0B1E"/>
    <w:rsid w:val="00BA16F1"/>
    <w:rsid w:val="00BA26D7"/>
    <w:rsid w:val="00BA567D"/>
    <w:rsid w:val="00BA5B67"/>
    <w:rsid w:val="00BA7DB4"/>
    <w:rsid w:val="00BA7DE1"/>
    <w:rsid w:val="00BB08F2"/>
    <w:rsid w:val="00BB113F"/>
    <w:rsid w:val="00BB115D"/>
    <w:rsid w:val="00BB50DD"/>
    <w:rsid w:val="00BB6A30"/>
    <w:rsid w:val="00BB7EF9"/>
    <w:rsid w:val="00BC1ADB"/>
    <w:rsid w:val="00BC629F"/>
    <w:rsid w:val="00BC792A"/>
    <w:rsid w:val="00BD362F"/>
    <w:rsid w:val="00BD4185"/>
    <w:rsid w:val="00BD5BA5"/>
    <w:rsid w:val="00BD79A7"/>
    <w:rsid w:val="00BE2633"/>
    <w:rsid w:val="00BE27B7"/>
    <w:rsid w:val="00BF3E0A"/>
    <w:rsid w:val="00BF3FEE"/>
    <w:rsid w:val="00BF6206"/>
    <w:rsid w:val="00BF6F4C"/>
    <w:rsid w:val="00C01984"/>
    <w:rsid w:val="00C052B6"/>
    <w:rsid w:val="00C058D2"/>
    <w:rsid w:val="00C05CCE"/>
    <w:rsid w:val="00C06283"/>
    <w:rsid w:val="00C07A06"/>
    <w:rsid w:val="00C10A87"/>
    <w:rsid w:val="00C11503"/>
    <w:rsid w:val="00C11F4C"/>
    <w:rsid w:val="00C141E7"/>
    <w:rsid w:val="00C1510F"/>
    <w:rsid w:val="00C16736"/>
    <w:rsid w:val="00C20BB3"/>
    <w:rsid w:val="00C21442"/>
    <w:rsid w:val="00C21DEB"/>
    <w:rsid w:val="00C227BD"/>
    <w:rsid w:val="00C233F8"/>
    <w:rsid w:val="00C24FEE"/>
    <w:rsid w:val="00C26B68"/>
    <w:rsid w:val="00C3114B"/>
    <w:rsid w:val="00C31394"/>
    <w:rsid w:val="00C31500"/>
    <w:rsid w:val="00C34064"/>
    <w:rsid w:val="00C35F5B"/>
    <w:rsid w:val="00C36A1C"/>
    <w:rsid w:val="00C4023A"/>
    <w:rsid w:val="00C40C7A"/>
    <w:rsid w:val="00C41430"/>
    <w:rsid w:val="00C41F3A"/>
    <w:rsid w:val="00C4476A"/>
    <w:rsid w:val="00C44FA2"/>
    <w:rsid w:val="00C4504B"/>
    <w:rsid w:val="00C50DB7"/>
    <w:rsid w:val="00C53726"/>
    <w:rsid w:val="00C610A4"/>
    <w:rsid w:val="00C61578"/>
    <w:rsid w:val="00C617AB"/>
    <w:rsid w:val="00C62957"/>
    <w:rsid w:val="00C64011"/>
    <w:rsid w:val="00C64066"/>
    <w:rsid w:val="00C64DEF"/>
    <w:rsid w:val="00C71052"/>
    <w:rsid w:val="00C7148B"/>
    <w:rsid w:val="00C751AB"/>
    <w:rsid w:val="00C770B0"/>
    <w:rsid w:val="00C81DE9"/>
    <w:rsid w:val="00C84700"/>
    <w:rsid w:val="00C84B0D"/>
    <w:rsid w:val="00C87128"/>
    <w:rsid w:val="00C8751E"/>
    <w:rsid w:val="00C877A4"/>
    <w:rsid w:val="00C92F99"/>
    <w:rsid w:val="00C93ADB"/>
    <w:rsid w:val="00C9425E"/>
    <w:rsid w:val="00C96A94"/>
    <w:rsid w:val="00C96F50"/>
    <w:rsid w:val="00C97A52"/>
    <w:rsid w:val="00CA0308"/>
    <w:rsid w:val="00CA771A"/>
    <w:rsid w:val="00CB1F93"/>
    <w:rsid w:val="00CB2C14"/>
    <w:rsid w:val="00CB6A2D"/>
    <w:rsid w:val="00CC3001"/>
    <w:rsid w:val="00CC3397"/>
    <w:rsid w:val="00CC433C"/>
    <w:rsid w:val="00CC676F"/>
    <w:rsid w:val="00CD1AB5"/>
    <w:rsid w:val="00CD2191"/>
    <w:rsid w:val="00CD36A1"/>
    <w:rsid w:val="00CD618C"/>
    <w:rsid w:val="00CD6AF4"/>
    <w:rsid w:val="00CE32F2"/>
    <w:rsid w:val="00CE3C45"/>
    <w:rsid w:val="00CE6001"/>
    <w:rsid w:val="00CE71B4"/>
    <w:rsid w:val="00CF06B0"/>
    <w:rsid w:val="00CF1260"/>
    <w:rsid w:val="00CF15E9"/>
    <w:rsid w:val="00CF2BB3"/>
    <w:rsid w:val="00CF2EC9"/>
    <w:rsid w:val="00CF4235"/>
    <w:rsid w:val="00CF47CE"/>
    <w:rsid w:val="00CF47DF"/>
    <w:rsid w:val="00CF5CEC"/>
    <w:rsid w:val="00D030DE"/>
    <w:rsid w:val="00D04102"/>
    <w:rsid w:val="00D0439E"/>
    <w:rsid w:val="00D06B3D"/>
    <w:rsid w:val="00D13AE2"/>
    <w:rsid w:val="00D14388"/>
    <w:rsid w:val="00D15F39"/>
    <w:rsid w:val="00D1641E"/>
    <w:rsid w:val="00D23448"/>
    <w:rsid w:val="00D23DE8"/>
    <w:rsid w:val="00D3067B"/>
    <w:rsid w:val="00D327C3"/>
    <w:rsid w:val="00D34790"/>
    <w:rsid w:val="00D40385"/>
    <w:rsid w:val="00D40D3A"/>
    <w:rsid w:val="00D42E81"/>
    <w:rsid w:val="00D43C2B"/>
    <w:rsid w:val="00D47051"/>
    <w:rsid w:val="00D50A4C"/>
    <w:rsid w:val="00D51EA0"/>
    <w:rsid w:val="00D520FF"/>
    <w:rsid w:val="00D54E9B"/>
    <w:rsid w:val="00D557C8"/>
    <w:rsid w:val="00D559BB"/>
    <w:rsid w:val="00D5620C"/>
    <w:rsid w:val="00D56DE2"/>
    <w:rsid w:val="00D63AE8"/>
    <w:rsid w:val="00D66272"/>
    <w:rsid w:val="00D66D77"/>
    <w:rsid w:val="00D749C7"/>
    <w:rsid w:val="00D74AFB"/>
    <w:rsid w:val="00D773C7"/>
    <w:rsid w:val="00D77405"/>
    <w:rsid w:val="00D77DEB"/>
    <w:rsid w:val="00D830E4"/>
    <w:rsid w:val="00D8528E"/>
    <w:rsid w:val="00D8723B"/>
    <w:rsid w:val="00D87313"/>
    <w:rsid w:val="00D87E33"/>
    <w:rsid w:val="00D91FBC"/>
    <w:rsid w:val="00D9359D"/>
    <w:rsid w:val="00D97D97"/>
    <w:rsid w:val="00DA0EF3"/>
    <w:rsid w:val="00DA209B"/>
    <w:rsid w:val="00DA33DE"/>
    <w:rsid w:val="00DA4296"/>
    <w:rsid w:val="00DA45F1"/>
    <w:rsid w:val="00DA6283"/>
    <w:rsid w:val="00DB2AC5"/>
    <w:rsid w:val="00DB3798"/>
    <w:rsid w:val="00DB3F8B"/>
    <w:rsid w:val="00DB72E6"/>
    <w:rsid w:val="00DC137D"/>
    <w:rsid w:val="00DC2486"/>
    <w:rsid w:val="00DC4035"/>
    <w:rsid w:val="00DC44A8"/>
    <w:rsid w:val="00DC4E32"/>
    <w:rsid w:val="00DC5B6F"/>
    <w:rsid w:val="00DC6C84"/>
    <w:rsid w:val="00DD3AE4"/>
    <w:rsid w:val="00DD6993"/>
    <w:rsid w:val="00DE0831"/>
    <w:rsid w:val="00DE0B23"/>
    <w:rsid w:val="00DE12AC"/>
    <w:rsid w:val="00DE22F6"/>
    <w:rsid w:val="00DE2774"/>
    <w:rsid w:val="00DE4308"/>
    <w:rsid w:val="00DE4CAA"/>
    <w:rsid w:val="00DF389A"/>
    <w:rsid w:val="00DF63E6"/>
    <w:rsid w:val="00DF7203"/>
    <w:rsid w:val="00E02494"/>
    <w:rsid w:val="00E11998"/>
    <w:rsid w:val="00E123BD"/>
    <w:rsid w:val="00E143BA"/>
    <w:rsid w:val="00E17559"/>
    <w:rsid w:val="00E2012B"/>
    <w:rsid w:val="00E21143"/>
    <w:rsid w:val="00E21A43"/>
    <w:rsid w:val="00E24A26"/>
    <w:rsid w:val="00E30189"/>
    <w:rsid w:val="00E30FD4"/>
    <w:rsid w:val="00E31D98"/>
    <w:rsid w:val="00E34302"/>
    <w:rsid w:val="00E3637C"/>
    <w:rsid w:val="00E37440"/>
    <w:rsid w:val="00E400C5"/>
    <w:rsid w:val="00E40914"/>
    <w:rsid w:val="00E42156"/>
    <w:rsid w:val="00E4687C"/>
    <w:rsid w:val="00E46A47"/>
    <w:rsid w:val="00E46D3B"/>
    <w:rsid w:val="00E55AFE"/>
    <w:rsid w:val="00E5647D"/>
    <w:rsid w:val="00E60143"/>
    <w:rsid w:val="00E70BC2"/>
    <w:rsid w:val="00E71422"/>
    <w:rsid w:val="00E71B8E"/>
    <w:rsid w:val="00E73ADF"/>
    <w:rsid w:val="00E73B67"/>
    <w:rsid w:val="00E7404B"/>
    <w:rsid w:val="00E74789"/>
    <w:rsid w:val="00E74CE9"/>
    <w:rsid w:val="00E7605C"/>
    <w:rsid w:val="00E767C6"/>
    <w:rsid w:val="00E76DC7"/>
    <w:rsid w:val="00E76F18"/>
    <w:rsid w:val="00E770A6"/>
    <w:rsid w:val="00E878FB"/>
    <w:rsid w:val="00E918DB"/>
    <w:rsid w:val="00E921B5"/>
    <w:rsid w:val="00E94192"/>
    <w:rsid w:val="00E9462E"/>
    <w:rsid w:val="00E96522"/>
    <w:rsid w:val="00EA10F7"/>
    <w:rsid w:val="00EA2C7B"/>
    <w:rsid w:val="00EA5359"/>
    <w:rsid w:val="00EA6914"/>
    <w:rsid w:val="00EA6B06"/>
    <w:rsid w:val="00EB04A1"/>
    <w:rsid w:val="00EB20E4"/>
    <w:rsid w:val="00EB3026"/>
    <w:rsid w:val="00EB3232"/>
    <w:rsid w:val="00EB37FA"/>
    <w:rsid w:val="00EB389B"/>
    <w:rsid w:val="00EB4E07"/>
    <w:rsid w:val="00EC1194"/>
    <w:rsid w:val="00EC2A25"/>
    <w:rsid w:val="00EC30FE"/>
    <w:rsid w:val="00EC6155"/>
    <w:rsid w:val="00EC6266"/>
    <w:rsid w:val="00EC7CD8"/>
    <w:rsid w:val="00ED263E"/>
    <w:rsid w:val="00ED3D1D"/>
    <w:rsid w:val="00ED589B"/>
    <w:rsid w:val="00ED5B5F"/>
    <w:rsid w:val="00EE1684"/>
    <w:rsid w:val="00EE420E"/>
    <w:rsid w:val="00EE426C"/>
    <w:rsid w:val="00EE6D7B"/>
    <w:rsid w:val="00EF0889"/>
    <w:rsid w:val="00EF0A3D"/>
    <w:rsid w:val="00EF0BBE"/>
    <w:rsid w:val="00EF2174"/>
    <w:rsid w:val="00F004B0"/>
    <w:rsid w:val="00F01092"/>
    <w:rsid w:val="00F010DD"/>
    <w:rsid w:val="00F01CE0"/>
    <w:rsid w:val="00F023FF"/>
    <w:rsid w:val="00F14417"/>
    <w:rsid w:val="00F16779"/>
    <w:rsid w:val="00F17C8E"/>
    <w:rsid w:val="00F209FF"/>
    <w:rsid w:val="00F230ED"/>
    <w:rsid w:val="00F23AD0"/>
    <w:rsid w:val="00F2579F"/>
    <w:rsid w:val="00F27744"/>
    <w:rsid w:val="00F31528"/>
    <w:rsid w:val="00F35CC9"/>
    <w:rsid w:val="00F40FD1"/>
    <w:rsid w:val="00F43607"/>
    <w:rsid w:val="00F44743"/>
    <w:rsid w:val="00F45BDC"/>
    <w:rsid w:val="00F47BD9"/>
    <w:rsid w:val="00F509A6"/>
    <w:rsid w:val="00F53B7A"/>
    <w:rsid w:val="00F540C8"/>
    <w:rsid w:val="00F5478A"/>
    <w:rsid w:val="00F5498A"/>
    <w:rsid w:val="00F55202"/>
    <w:rsid w:val="00F5551D"/>
    <w:rsid w:val="00F557FA"/>
    <w:rsid w:val="00F5760A"/>
    <w:rsid w:val="00F578BA"/>
    <w:rsid w:val="00F612EB"/>
    <w:rsid w:val="00F62BF8"/>
    <w:rsid w:val="00F7303E"/>
    <w:rsid w:val="00F7363A"/>
    <w:rsid w:val="00F73831"/>
    <w:rsid w:val="00F77197"/>
    <w:rsid w:val="00F77D3A"/>
    <w:rsid w:val="00F8011E"/>
    <w:rsid w:val="00F80313"/>
    <w:rsid w:val="00F82665"/>
    <w:rsid w:val="00F82831"/>
    <w:rsid w:val="00F858B6"/>
    <w:rsid w:val="00F859A0"/>
    <w:rsid w:val="00F87607"/>
    <w:rsid w:val="00F87886"/>
    <w:rsid w:val="00F90478"/>
    <w:rsid w:val="00F91BE7"/>
    <w:rsid w:val="00F94148"/>
    <w:rsid w:val="00F95B5D"/>
    <w:rsid w:val="00F95EB8"/>
    <w:rsid w:val="00F9761D"/>
    <w:rsid w:val="00FA0B51"/>
    <w:rsid w:val="00FA1A7B"/>
    <w:rsid w:val="00FA1BE6"/>
    <w:rsid w:val="00FA24A7"/>
    <w:rsid w:val="00FA390B"/>
    <w:rsid w:val="00FA513F"/>
    <w:rsid w:val="00FA5EDF"/>
    <w:rsid w:val="00FA64DC"/>
    <w:rsid w:val="00FA760F"/>
    <w:rsid w:val="00FA7BC9"/>
    <w:rsid w:val="00FB2D3F"/>
    <w:rsid w:val="00FB3722"/>
    <w:rsid w:val="00FB4746"/>
    <w:rsid w:val="00FB5839"/>
    <w:rsid w:val="00FB68C4"/>
    <w:rsid w:val="00FB6A4A"/>
    <w:rsid w:val="00FB6FBC"/>
    <w:rsid w:val="00FC0592"/>
    <w:rsid w:val="00FC08FE"/>
    <w:rsid w:val="00FC1B81"/>
    <w:rsid w:val="00FC2B86"/>
    <w:rsid w:val="00FC631A"/>
    <w:rsid w:val="00FC6F19"/>
    <w:rsid w:val="00FC765E"/>
    <w:rsid w:val="00FD1514"/>
    <w:rsid w:val="00FD3AD5"/>
    <w:rsid w:val="00FD3B21"/>
    <w:rsid w:val="00FD3EBF"/>
    <w:rsid w:val="00FE0527"/>
    <w:rsid w:val="00FE1BEC"/>
    <w:rsid w:val="00FE20FC"/>
    <w:rsid w:val="00FE379A"/>
    <w:rsid w:val="00FE3E13"/>
    <w:rsid w:val="00FE4FC6"/>
    <w:rsid w:val="00FE6649"/>
    <w:rsid w:val="00FE6F7B"/>
    <w:rsid w:val="00FF00F5"/>
    <w:rsid w:val="00FF0B37"/>
    <w:rsid w:val="00FF41F0"/>
    <w:rsid w:val="00FF46C5"/>
    <w:rsid w:val="00FF65AE"/>
    <w:rsid w:val="00FF7E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70A5E0E-99AC-4F22-BD04-A0850D1B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F19DB"/>
    <w:pPr>
      <w:widowControl w:val="0"/>
    </w:pPr>
    <w:rPr>
      <w:rFonts w:eastAsia="標楷體"/>
      <w:kern w:val="2"/>
      <w:sz w:val="32"/>
    </w:rPr>
  </w:style>
  <w:style w:type="paragraph" w:styleId="1">
    <w:name w:val="heading 1"/>
    <w:basedOn w:val="a1"/>
    <w:qFormat/>
    <w:rsid w:val="003F19DB"/>
    <w:pPr>
      <w:numPr>
        <w:numId w:val="1"/>
      </w:numPr>
      <w:kinsoku w:val="0"/>
      <w:jc w:val="both"/>
      <w:outlineLvl w:val="0"/>
    </w:pPr>
    <w:rPr>
      <w:rFonts w:ascii="標楷體" w:hAnsi="Arial"/>
      <w:bCs/>
      <w:kern w:val="0"/>
      <w:szCs w:val="52"/>
    </w:rPr>
  </w:style>
  <w:style w:type="paragraph" w:styleId="2">
    <w:name w:val="heading 2"/>
    <w:basedOn w:val="a1"/>
    <w:link w:val="20"/>
    <w:qFormat/>
    <w:rsid w:val="003F19DB"/>
    <w:pPr>
      <w:numPr>
        <w:ilvl w:val="1"/>
        <w:numId w:val="1"/>
      </w:numPr>
      <w:kinsoku w:val="0"/>
      <w:jc w:val="both"/>
      <w:outlineLvl w:val="1"/>
    </w:pPr>
    <w:rPr>
      <w:rFonts w:ascii="標楷體" w:hAnsi="Arial"/>
      <w:bCs/>
      <w:kern w:val="0"/>
      <w:szCs w:val="48"/>
    </w:rPr>
  </w:style>
  <w:style w:type="paragraph" w:styleId="3">
    <w:name w:val="heading 3"/>
    <w:aliases w:val="(一)"/>
    <w:basedOn w:val="a1"/>
    <w:qFormat/>
    <w:rsid w:val="003F19DB"/>
    <w:pPr>
      <w:numPr>
        <w:ilvl w:val="2"/>
        <w:numId w:val="1"/>
      </w:numPr>
      <w:kinsoku w:val="0"/>
      <w:jc w:val="both"/>
      <w:outlineLvl w:val="2"/>
    </w:pPr>
    <w:rPr>
      <w:rFonts w:ascii="標楷體" w:hAnsi="Arial"/>
      <w:bCs/>
      <w:kern w:val="0"/>
      <w:szCs w:val="36"/>
    </w:rPr>
  </w:style>
  <w:style w:type="paragraph" w:styleId="4">
    <w:name w:val="heading 4"/>
    <w:basedOn w:val="a1"/>
    <w:qFormat/>
    <w:rsid w:val="003F19DB"/>
    <w:pPr>
      <w:numPr>
        <w:ilvl w:val="3"/>
        <w:numId w:val="1"/>
      </w:numPr>
      <w:jc w:val="both"/>
      <w:outlineLvl w:val="3"/>
    </w:pPr>
    <w:rPr>
      <w:rFonts w:ascii="標楷體" w:hAnsi="Arial"/>
      <w:szCs w:val="36"/>
    </w:rPr>
  </w:style>
  <w:style w:type="paragraph" w:styleId="5">
    <w:name w:val="heading 5"/>
    <w:basedOn w:val="a1"/>
    <w:qFormat/>
    <w:rsid w:val="003F19DB"/>
    <w:pPr>
      <w:numPr>
        <w:ilvl w:val="4"/>
        <w:numId w:val="1"/>
      </w:numPr>
      <w:kinsoku w:val="0"/>
      <w:jc w:val="both"/>
      <w:outlineLvl w:val="4"/>
    </w:pPr>
    <w:rPr>
      <w:rFonts w:ascii="標楷體" w:hAnsi="Arial"/>
      <w:bCs/>
      <w:szCs w:val="36"/>
    </w:rPr>
  </w:style>
  <w:style w:type="paragraph" w:styleId="6">
    <w:name w:val="heading 6"/>
    <w:basedOn w:val="a1"/>
    <w:qFormat/>
    <w:rsid w:val="003F19DB"/>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3F19DB"/>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3F19DB"/>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3F19DB"/>
    <w:pPr>
      <w:spacing w:before="720" w:after="720"/>
      <w:ind w:left="7371"/>
    </w:pPr>
    <w:rPr>
      <w:rFonts w:ascii="標楷體"/>
      <w:b/>
      <w:snapToGrid w:val="0"/>
      <w:spacing w:val="10"/>
      <w:sz w:val="36"/>
    </w:rPr>
  </w:style>
  <w:style w:type="paragraph" w:styleId="a6">
    <w:name w:val="endnote text"/>
    <w:basedOn w:val="a1"/>
    <w:semiHidden/>
    <w:rsid w:val="003F19DB"/>
    <w:pPr>
      <w:spacing w:before="240"/>
      <w:ind w:left="1021" w:hanging="1021"/>
      <w:jc w:val="both"/>
    </w:pPr>
    <w:rPr>
      <w:rFonts w:ascii="標楷體"/>
      <w:snapToGrid w:val="0"/>
      <w:spacing w:val="10"/>
    </w:rPr>
  </w:style>
  <w:style w:type="paragraph" w:styleId="50">
    <w:name w:val="toc 5"/>
    <w:basedOn w:val="a1"/>
    <w:next w:val="a1"/>
    <w:autoRedefine/>
    <w:semiHidden/>
    <w:rsid w:val="003F19DB"/>
    <w:pPr>
      <w:ind w:leftChars="400" w:left="600" w:rightChars="200" w:right="200" w:hangingChars="200" w:hanging="200"/>
    </w:pPr>
    <w:rPr>
      <w:rFonts w:ascii="標楷體"/>
    </w:rPr>
  </w:style>
  <w:style w:type="character" w:styleId="a7">
    <w:name w:val="page number"/>
    <w:basedOn w:val="a2"/>
    <w:semiHidden/>
    <w:rsid w:val="003F19DB"/>
    <w:rPr>
      <w:rFonts w:ascii="標楷體" w:eastAsia="標楷體"/>
      <w:sz w:val="20"/>
    </w:rPr>
  </w:style>
  <w:style w:type="paragraph" w:styleId="60">
    <w:name w:val="toc 6"/>
    <w:basedOn w:val="a1"/>
    <w:next w:val="a1"/>
    <w:autoRedefine/>
    <w:semiHidden/>
    <w:rsid w:val="003F19DB"/>
    <w:pPr>
      <w:ind w:leftChars="500" w:left="500"/>
    </w:pPr>
    <w:rPr>
      <w:rFonts w:ascii="標楷體"/>
    </w:rPr>
  </w:style>
  <w:style w:type="paragraph" w:customStyle="1" w:styleId="10">
    <w:name w:val="段落樣式1"/>
    <w:basedOn w:val="a1"/>
    <w:rsid w:val="003F19DB"/>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3F19DB"/>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3F19DB"/>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3F19DB"/>
    <w:pPr>
      <w:kinsoku w:val="0"/>
      <w:ind w:leftChars="100" w:left="300" w:rightChars="200" w:right="200" w:hangingChars="200" w:hanging="200"/>
    </w:pPr>
    <w:rPr>
      <w:rFonts w:ascii="標楷體"/>
      <w:noProof/>
    </w:rPr>
  </w:style>
  <w:style w:type="paragraph" w:styleId="30">
    <w:name w:val="toc 3"/>
    <w:basedOn w:val="a1"/>
    <w:next w:val="a1"/>
    <w:autoRedefine/>
    <w:semiHidden/>
    <w:rsid w:val="003F19DB"/>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3F19DB"/>
    <w:pPr>
      <w:kinsoku w:val="0"/>
      <w:ind w:leftChars="300" w:left="500" w:rightChars="200" w:right="200" w:hangingChars="200" w:hanging="200"/>
      <w:jc w:val="both"/>
    </w:pPr>
    <w:rPr>
      <w:rFonts w:ascii="標楷體"/>
    </w:rPr>
  </w:style>
  <w:style w:type="paragraph" w:styleId="70">
    <w:name w:val="toc 7"/>
    <w:basedOn w:val="a1"/>
    <w:next w:val="a1"/>
    <w:autoRedefine/>
    <w:semiHidden/>
    <w:rsid w:val="003F19DB"/>
    <w:pPr>
      <w:ind w:leftChars="600" w:left="800" w:hangingChars="200" w:hanging="200"/>
    </w:pPr>
    <w:rPr>
      <w:rFonts w:ascii="標楷體"/>
    </w:rPr>
  </w:style>
  <w:style w:type="paragraph" w:styleId="80">
    <w:name w:val="toc 8"/>
    <w:basedOn w:val="a1"/>
    <w:next w:val="a1"/>
    <w:autoRedefine/>
    <w:semiHidden/>
    <w:rsid w:val="003F19DB"/>
    <w:pPr>
      <w:ind w:leftChars="700" w:left="900" w:hangingChars="200" w:hanging="200"/>
    </w:pPr>
    <w:rPr>
      <w:rFonts w:ascii="標楷體"/>
    </w:rPr>
  </w:style>
  <w:style w:type="paragraph" w:styleId="9">
    <w:name w:val="toc 9"/>
    <w:basedOn w:val="a1"/>
    <w:next w:val="a1"/>
    <w:autoRedefine/>
    <w:semiHidden/>
    <w:rsid w:val="003F19DB"/>
    <w:pPr>
      <w:ind w:leftChars="1600" w:left="3840"/>
    </w:pPr>
  </w:style>
  <w:style w:type="paragraph" w:styleId="a8">
    <w:name w:val="header"/>
    <w:basedOn w:val="a1"/>
    <w:semiHidden/>
    <w:rsid w:val="003F19DB"/>
    <w:pPr>
      <w:tabs>
        <w:tab w:val="center" w:pos="4153"/>
        <w:tab w:val="right" w:pos="8306"/>
      </w:tabs>
      <w:snapToGrid w:val="0"/>
    </w:pPr>
    <w:rPr>
      <w:sz w:val="20"/>
    </w:rPr>
  </w:style>
  <w:style w:type="paragraph" w:customStyle="1" w:styleId="31">
    <w:name w:val="段落樣式3"/>
    <w:basedOn w:val="21"/>
    <w:rsid w:val="003F19DB"/>
    <w:pPr>
      <w:ind w:leftChars="400" w:left="400"/>
    </w:pPr>
  </w:style>
  <w:style w:type="character" w:styleId="a9">
    <w:name w:val="Hyperlink"/>
    <w:basedOn w:val="a2"/>
    <w:semiHidden/>
    <w:rsid w:val="003F19DB"/>
    <w:rPr>
      <w:color w:val="0000FF"/>
      <w:u w:val="single"/>
    </w:rPr>
  </w:style>
  <w:style w:type="paragraph" w:customStyle="1" w:styleId="aa">
    <w:name w:val="簽名日期"/>
    <w:basedOn w:val="a1"/>
    <w:rsid w:val="003F19DB"/>
    <w:pPr>
      <w:kinsoku w:val="0"/>
      <w:jc w:val="distribute"/>
    </w:pPr>
    <w:rPr>
      <w:kern w:val="0"/>
    </w:rPr>
  </w:style>
  <w:style w:type="paragraph" w:customStyle="1" w:styleId="0">
    <w:name w:val="段落樣式0"/>
    <w:basedOn w:val="21"/>
    <w:rsid w:val="003F19DB"/>
    <w:pPr>
      <w:ind w:leftChars="200" w:left="200" w:firstLineChars="0" w:firstLine="0"/>
    </w:pPr>
  </w:style>
  <w:style w:type="paragraph" w:customStyle="1" w:styleId="ab">
    <w:name w:val="附件"/>
    <w:basedOn w:val="a6"/>
    <w:rsid w:val="003F19DB"/>
    <w:pPr>
      <w:kinsoku w:val="0"/>
      <w:spacing w:before="0"/>
      <w:ind w:left="1047" w:hangingChars="300" w:hanging="1047"/>
    </w:pPr>
    <w:rPr>
      <w:snapToGrid/>
      <w:spacing w:val="0"/>
      <w:kern w:val="0"/>
    </w:rPr>
  </w:style>
  <w:style w:type="paragraph" w:customStyle="1" w:styleId="41">
    <w:name w:val="段落樣式4"/>
    <w:basedOn w:val="31"/>
    <w:rsid w:val="003F19DB"/>
    <w:pPr>
      <w:ind w:leftChars="500" w:left="500"/>
    </w:pPr>
  </w:style>
  <w:style w:type="paragraph" w:customStyle="1" w:styleId="51">
    <w:name w:val="段落樣式5"/>
    <w:basedOn w:val="41"/>
    <w:rsid w:val="003F19DB"/>
    <w:pPr>
      <w:ind w:leftChars="600" w:left="600"/>
    </w:pPr>
  </w:style>
  <w:style w:type="paragraph" w:customStyle="1" w:styleId="61">
    <w:name w:val="段落樣式6"/>
    <w:basedOn w:val="51"/>
    <w:rsid w:val="003F19DB"/>
    <w:pPr>
      <w:ind w:leftChars="700" w:left="700"/>
    </w:pPr>
  </w:style>
  <w:style w:type="paragraph" w:customStyle="1" w:styleId="71">
    <w:name w:val="段落樣式7"/>
    <w:basedOn w:val="61"/>
    <w:rsid w:val="003F19DB"/>
  </w:style>
  <w:style w:type="paragraph" w:customStyle="1" w:styleId="81">
    <w:name w:val="段落樣式8"/>
    <w:basedOn w:val="71"/>
    <w:rsid w:val="003F19DB"/>
    <w:pPr>
      <w:ind w:leftChars="800" w:left="800"/>
    </w:pPr>
  </w:style>
  <w:style w:type="paragraph" w:customStyle="1" w:styleId="a0">
    <w:name w:val="表樣式"/>
    <w:basedOn w:val="a1"/>
    <w:next w:val="a1"/>
    <w:rsid w:val="003F19DB"/>
    <w:pPr>
      <w:numPr>
        <w:numId w:val="2"/>
      </w:numPr>
      <w:jc w:val="both"/>
    </w:pPr>
    <w:rPr>
      <w:rFonts w:ascii="標楷體"/>
      <w:kern w:val="0"/>
    </w:rPr>
  </w:style>
  <w:style w:type="paragraph" w:styleId="ac">
    <w:name w:val="Body Text Indent"/>
    <w:basedOn w:val="a1"/>
    <w:semiHidden/>
    <w:rsid w:val="003F19DB"/>
    <w:pPr>
      <w:ind w:left="698" w:hangingChars="200" w:hanging="698"/>
    </w:pPr>
  </w:style>
  <w:style w:type="paragraph" w:customStyle="1" w:styleId="ad">
    <w:name w:val="調查報告"/>
    <w:basedOn w:val="a6"/>
    <w:rsid w:val="003F19DB"/>
    <w:pPr>
      <w:kinsoku w:val="0"/>
      <w:spacing w:before="0"/>
      <w:ind w:left="1701" w:firstLine="0"/>
    </w:pPr>
    <w:rPr>
      <w:b/>
      <w:snapToGrid/>
      <w:spacing w:val="200"/>
      <w:kern w:val="0"/>
      <w:sz w:val="36"/>
    </w:rPr>
  </w:style>
  <w:style w:type="character" w:customStyle="1" w:styleId="20">
    <w:name w:val="標題 2 字元"/>
    <w:basedOn w:val="a2"/>
    <w:link w:val="2"/>
    <w:rsid w:val="00744844"/>
    <w:rPr>
      <w:rFonts w:ascii="標楷體" w:eastAsia="標楷體" w:hAnsi="Arial"/>
      <w:bCs/>
      <w:sz w:val="32"/>
      <w:szCs w:val="48"/>
    </w:rPr>
  </w:style>
  <w:style w:type="paragraph" w:customStyle="1" w:styleId="a">
    <w:name w:val="圖樣式"/>
    <w:basedOn w:val="a1"/>
    <w:next w:val="a1"/>
    <w:rsid w:val="003F19DB"/>
    <w:pPr>
      <w:numPr>
        <w:numId w:val="3"/>
      </w:numPr>
      <w:tabs>
        <w:tab w:val="clear" w:pos="1440"/>
      </w:tabs>
      <w:ind w:left="400" w:hangingChars="400" w:hanging="400"/>
      <w:jc w:val="both"/>
    </w:pPr>
    <w:rPr>
      <w:rFonts w:ascii="標楷體"/>
    </w:rPr>
  </w:style>
  <w:style w:type="paragraph" w:styleId="ae">
    <w:name w:val="footer"/>
    <w:basedOn w:val="a1"/>
    <w:link w:val="af"/>
    <w:uiPriority w:val="99"/>
    <w:rsid w:val="003F19DB"/>
    <w:pPr>
      <w:tabs>
        <w:tab w:val="center" w:pos="4153"/>
        <w:tab w:val="right" w:pos="8306"/>
      </w:tabs>
      <w:snapToGrid w:val="0"/>
    </w:pPr>
    <w:rPr>
      <w:sz w:val="20"/>
    </w:rPr>
  </w:style>
  <w:style w:type="paragraph" w:styleId="af0">
    <w:name w:val="table of figures"/>
    <w:basedOn w:val="a1"/>
    <w:next w:val="a1"/>
    <w:semiHidden/>
    <w:rsid w:val="003F19DB"/>
    <w:pPr>
      <w:ind w:left="400" w:hangingChars="400" w:hanging="400"/>
    </w:pPr>
  </w:style>
  <w:style w:type="table" w:styleId="af1">
    <w:name w:val="Table Grid"/>
    <w:basedOn w:val="a3"/>
    <w:uiPriority w:val="59"/>
    <w:rsid w:val="00DE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1"/>
    <w:uiPriority w:val="34"/>
    <w:qFormat/>
    <w:rsid w:val="00FB4746"/>
    <w:pPr>
      <w:ind w:leftChars="200" w:left="480"/>
    </w:pPr>
    <w:rPr>
      <w:rFonts w:ascii="Calibri" w:eastAsia="新細明體" w:hAnsi="Calibri"/>
      <w:sz w:val="24"/>
      <w:szCs w:val="22"/>
    </w:rPr>
  </w:style>
  <w:style w:type="paragraph" w:styleId="af3">
    <w:name w:val="Balloon Text"/>
    <w:basedOn w:val="a1"/>
    <w:link w:val="af4"/>
    <w:uiPriority w:val="99"/>
    <w:semiHidden/>
    <w:unhideWhenUsed/>
    <w:rsid w:val="003C1D8C"/>
    <w:rPr>
      <w:rFonts w:ascii="Cambria" w:eastAsia="新細明體" w:hAnsi="Cambria"/>
      <w:sz w:val="18"/>
      <w:szCs w:val="18"/>
    </w:rPr>
  </w:style>
  <w:style w:type="character" w:customStyle="1" w:styleId="af4">
    <w:name w:val="註解方塊文字 字元"/>
    <w:basedOn w:val="a2"/>
    <w:link w:val="af3"/>
    <w:uiPriority w:val="99"/>
    <w:semiHidden/>
    <w:rsid w:val="003C1D8C"/>
    <w:rPr>
      <w:rFonts w:ascii="Cambria" w:eastAsia="新細明體" w:hAnsi="Cambria" w:cs="Times New Roman"/>
      <w:kern w:val="2"/>
      <w:sz w:val="18"/>
      <w:szCs w:val="18"/>
    </w:rPr>
  </w:style>
  <w:style w:type="paragraph" w:styleId="af5">
    <w:name w:val="footnote text"/>
    <w:basedOn w:val="a1"/>
    <w:link w:val="af6"/>
    <w:uiPriority w:val="99"/>
    <w:unhideWhenUsed/>
    <w:rsid w:val="003F2AE8"/>
    <w:pPr>
      <w:snapToGrid w:val="0"/>
    </w:pPr>
    <w:rPr>
      <w:sz w:val="20"/>
    </w:rPr>
  </w:style>
  <w:style w:type="character" w:customStyle="1" w:styleId="af6">
    <w:name w:val="註腳文字 字元"/>
    <w:basedOn w:val="a2"/>
    <w:link w:val="af5"/>
    <w:uiPriority w:val="99"/>
    <w:rsid w:val="003F2AE8"/>
    <w:rPr>
      <w:rFonts w:eastAsia="標楷體"/>
      <w:kern w:val="2"/>
    </w:rPr>
  </w:style>
  <w:style w:type="character" w:styleId="af7">
    <w:name w:val="footnote reference"/>
    <w:basedOn w:val="a2"/>
    <w:uiPriority w:val="99"/>
    <w:semiHidden/>
    <w:unhideWhenUsed/>
    <w:rsid w:val="003F2AE8"/>
    <w:rPr>
      <w:vertAlign w:val="superscript"/>
    </w:rPr>
  </w:style>
  <w:style w:type="paragraph" w:customStyle="1" w:styleId="12">
    <w:name w:val="字元1 字元 字元 字元"/>
    <w:basedOn w:val="a1"/>
    <w:rsid w:val="00E46D3B"/>
    <w:pPr>
      <w:widowControl/>
      <w:spacing w:after="160" w:line="240" w:lineRule="exact"/>
    </w:pPr>
    <w:rPr>
      <w:rFonts w:ascii="Verdana" w:eastAsia="新細明體" w:hAnsi="Verdana" w:cs="Verdana"/>
      <w:kern w:val="0"/>
      <w:sz w:val="20"/>
      <w:lang w:eastAsia="en-US"/>
    </w:rPr>
  </w:style>
  <w:style w:type="table" w:customStyle="1" w:styleId="13">
    <w:name w:val="表格格線1"/>
    <w:basedOn w:val="a3"/>
    <w:next w:val="af1"/>
    <w:rsid w:val="0028688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ndnote reference"/>
    <w:basedOn w:val="a2"/>
    <w:uiPriority w:val="99"/>
    <w:semiHidden/>
    <w:unhideWhenUsed/>
    <w:rsid w:val="00242FB3"/>
    <w:rPr>
      <w:vertAlign w:val="superscript"/>
    </w:rPr>
  </w:style>
  <w:style w:type="paragraph" w:customStyle="1" w:styleId="af9">
    <w:name w:val="標題a"/>
    <w:basedOn w:val="a1"/>
    <w:rsid w:val="002378BA"/>
    <w:rPr>
      <w:sz w:val="36"/>
    </w:rPr>
  </w:style>
  <w:style w:type="character" w:customStyle="1" w:styleId="af">
    <w:name w:val="頁尾 字元"/>
    <w:basedOn w:val="a2"/>
    <w:link w:val="ae"/>
    <w:uiPriority w:val="99"/>
    <w:rsid w:val="00DE4CAA"/>
    <w:rPr>
      <w:rFonts w:eastAsia="標楷體"/>
      <w:kern w:val="2"/>
    </w:rPr>
  </w:style>
  <w:style w:type="character" w:styleId="afa">
    <w:name w:val="Emphasis"/>
    <w:basedOn w:val="a2"/>
    <w:uiPriority w:val="20"/>
    <w:qFormat/>
    <w:rsid w:val="00952DB4"/>
    <w:rPr>
      <w:b w:val="0"/>
      <w:bCs w:val="0"/>
      <w:i w:val="0"/>
      <w:iCs w:val="0"/>
      <w:color w:val="DD4B39"/>
    </w:rPr>
  </w:style>
  <w:style w:type="character" w:customStyle="1" w:styleId="st1">
    <w:name w:val="st1"/>
    <w:basedOn w:val="a2"/>
    <w:rsid w:val="00952DB4"/>
  </w:style>
  <w:style w:type="character" w:styleId="afb">
    <w:name w:val="Placeholder Text"/>
    <w:basedOn w:val="a2"/>
    <w:uiPriority w:val="99"/>
    <w:semiHidden/>
    <w:rsid w:val="00EA2C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0100">
      <w:bodyDiv w:val="1"/>
      <w:marLeft w:val="0"/>
      <w:marRight w:val="0"/>
      <w:marTop w:val="0"/>
      <w:marBottom w:val="0"/>
      <w:divBdr>
        <w:top w:val="none" w:sz="0" w:space="0" w:color="auto"/>
        <w:left w:val="none" w:sz="0" w:space="0" w:color="auto"/>
        <w:bottom w:val="none" w:sz="0" w:space="0" w:color="auto"/>
        <w:right w:val="none" w:sz="0" w:space="0" w:color="auto"/>
      </w:divBdr>
    </w:div>
    <w:div w:id="53621351">
      <w:bodyDiv w:val="1"/>
      <w:marLeft w:val="0"/>
      <w:marRight w:val="0"/>
      <w:marTop w:val="0"/>
      <w:marBottom w:val="0"/>
      <w:divBdr>
        <w:top w:val="none" w:sz="0" w:space="0" w:color="auto"/>
        <w:left w:val="none" w:sz="0" w:space="0" w:color="auto"/>
        <w:bottom w:val="none" w:sz="0" w:space="0" w:color="auto"/>
        <w:right w:val="none" w:sz="0" w:space="0" w:color="auto"/>
      </w:divBdr>
    </w:div>
    <w:div w:id="67460644">
      <w:bodyDiv w:val="1"/>
      <w:marLeft w:val="0"/>
      <w:marRight w:val="0"/>
      <w:marTop w:val="0"/>
      <w:marBottom w:val="0"/>
      <w:divBdr>
        <w:top w:val="none" w:sz="0" w:space="0" w:color="auto"/>
        <w:left w:val="none" w:sz="0" w:space="0" w:color="auto"/>
        <w:bottom w:val="none" w:sz="0" w:space="0" w:color="auto"/>
        <w:right w:val="none" w:sz="0" w:space="0" w:color="auto"/>
      </w:divBdr>
    </w:div>
    <w:div w:id="118299379">
      <w:bodyDiv w:val="1"/>
      <w:marLeft w:val="0"/>
      <w:marRight w:val="0"/>
      <w:marTop w:val="0"/>
      <w:marBottom w:val="0"/>
      <w:divBdr>
        <w:top w:val="none" w:sz="0" w:space="0" w:color="auto"/>
        <w:left w:val="none" w:sz="0" w:space="0" w:color="auto"/>
        <w:bottom w:val="none" w:sz="0" w:space="0" w:color="auto"/>
        <w:right w:val="none" w:sz="0" w:space="0" w:color="auto"/>
      </w:divBdr>
    </w:div>
    <w:div w:id="221600680">
      <w:bodyDiv w:val="1"/>
      <w:marLeft w:val="0"/>
      <w:marRight w:val="0"/>
      <w:marTop w:val="0"/>
      <w:marBottom w:val="0"/>
      <w:divBdr>
        <w:top w:val="none" w:sz="0" w:space="0" w:color="auto"/>
        <w:left w:val="none" w:sz="0" w:space="0" w:color="auto"/>
        <w:bottom w:val="none" w:sz="0" w:space="0" w:color="auto"/>
        <w:right w:val="none" w:sz="0" w:space="0" w:color="auto"/>
      </w:divBdr>
    </w:div>
    <w:div w:id="235360978">
      <w:bodyDiv w:val="1"/>
      <w:marLeft w:val="0"/>
      <w:marRight w:val="0"/>
      <w:marTop w:val="0"/>
      <w:marBottom w:val="0"/>
      <w:divBdr>
        <w:top w:val="none" w:sz="0" w:space="0" w:color="auto"/>
        <w:left w:val="none" w:sz="0" w:space="0" w:color="auto"/>
        <w:bottom w:val="none" w:sz="0" w:space="0" w:color="auto"/>
        <w:right w:val="none" w:sz="0" w:space="0" w:color="auto"/>
      </w:divBdr>
    </w:div>
    <w:div w:id="326056369">
      <w:bodyDiv w:val="1"/>
      <w:marLeft w:val="0"/>
      <w:marRight w:val="0"/>
      <w:marTop w:val="0"/>
      <w:marBottom w:val="0"/>
      <w:divBdr>
        <w:top w:val="none" w:sz="0" w:space="0" w:color="auto"/>
        <w:left w:val="none" w:sz="0" w:space="0" w:color="auto"/>
        <w:bottom w:val="none" w:sz="0" w:space="0" w:color="auto"/>
        <w:right w:val="none" w:sz="0" w:space="0" w:color="auto"/>
      </w:divBdr>
    </w:div>
    <w:div w:id="434911303">
      <w:bodyDiv w:val="1"/>
      <w:marLeft w:val="0"/>
      <w:marRight w:val="0"/>
      <w:marTop w:val="0"/>
      <w:marBottom w:val="0"/>
      <w:divBdr>
        <w:top w:val="none" w:sz="0" w:space="0" w:color="auto"/>
        <w:left w:val="none" w:sz="0" w:space="0" w:color="auto"/>
        <w:bottom w:val="none" w:sz="0" w:space="0" w:color="auto"/>
        <w:right w:val="none" w:sz="0" w:space="0" w:color="auto"/>
      </w:divBdr>
    </w:div>
    <w:div w:id="436023869">
      <w:bodyDiv w:val="1"/>
      <w:marLeft w:val="0"/>
      <w:marRight w:val="0"/>
      <w:marTop w:val="0"/>
      <w:marBottom w:val="0"/>
      <w:divBdr>
        <w:top w:val="none" w:sz="0" w:space="0" w:color="auto"/>
        <w:left w:val="none" w:sz="0" w:space="0" w:color="auto"/>
        <w:bottom w:val="none" w:sz="0" w:space="0" w:color="auto"/>
        <w:right w:val="none" w:sz="0" w:space="0" w:color="auto"/>
      </w:divBdr>
    </w:div>
    <w:div w:id="460658266">
      <w:bodyDiv w:val="1"/>
      <w:marLeft w:val="0"/>
      <w:marRight w:val="0"/>
      <w:marTop w:val="0"/>
      <w:marBottom w:val="0"/>
      <w:divBdr>
        <w:top w:val="none" w:sz="0" w:space="0" w:color="auto"/>
        <w:left w:val="none" w:sz="0" w:space="0" w:color="auto"/>
        <w:bottom w:val="none" w:sz="0" w:space="0" w:color="auto"/>
        <w:right w:val="none" w:sz="0" w:space="0" w:color="auto"/>
      </w:divBdr>
    </w:div>
    <w:div w:id="601300315">
      <w:bodyDiv w:val="1"/>
      <w:marLeft w:val="0"/>
      <w:marRight w:val="0"/>
      <w:marTop w:val="0"/>
      <w:marBottom w:val="0"/>
      <w:divBdr>
        <w:top w:val="none" w:sz="0" w:space="0" w:color="auto"/>
        <w:left w:val="none" w:sz="0" w:space="0" w:color="auto"/>
        <w:bottom w:val="none" w:sz="0" w:space="0" w:color="auto"/>
        <w:right w:val="none" w:sz="0" w:space="0" w:color="auto"/>
      </w:divBdr>
    </w:div>
    <w:div w:id="662470161">
      <w:bodyDiv w:val="1"/>
      <w:marLeft w:val="0"/>
      <w:marRight w:val="0"/>
      <w:marTop w:val="0"/>
      <w:marBottom w:val="0"/>
      <w:divBdr>
        <w:top w:val="none" w:sz="0" w:space="0" w:color="auto"/>
        <w:left w:val="none" w:sz="0" w:space="0" w:color="auto"/>
        <w:bottom w:val="none" w:sz="0" w:space="0" w:color="auto"/>
        <w:right w:val="none" w:sz="0" w:space="0" w:color="auto"/>
      </w:divBdr>
    </w:div>
    <w:div w:id="709231842">
      <w:bodyDiv w:val="1"/>
      <w:marLeft w:val="0"/>
      <w:marRight w:val="0"/>
      <w:marTop w:val="0"/>
      <w:marBottom w:val="0"/>
      <w:divBdr>
        <w:top w:val="none" w:sz="0" w:space="0" w:color="auto"/>
        <w:left w:val="none" w:sz="0" w:space="0" w:color="auto"/>
        <w:bottom w:val="none" w:sz="0" w:space="0" w:color="auto"/>
        <w:right w:val="none" w:sz="0" w:space="0" w:color="auto"/>
      </w:divBdr>
    </w:div>
    <w:div w:id="715079785">
      <w:bodyDiv w:val="1"/>
      <w:marLeft w:val="0"/>
      <w:marRight w:val="0"/>
      <w:marTop w:val="0"/>
      <w:marBottom w:val="0"/>
      <w:divBdr>
        <w:top w:val="none" w:sz="0" w:space="0" w:color="auto"/>
        <w:left w:val="none" w:sz="0" w:space="0" w:color="auto"/>
        <w:bottom w:val="none" w:sz="0" w:space="0" w:color="auto"/>
        <w:right w:val="none" w:sz="0" w:space="0" w:color="auto"/>
      </w:divBdr>
    </w:div>
    <w:div w:id="804616531">
      <w:bodyDiv w:val="1"/>
      <w:marLeft w:val="0"/>
      <w:marRight w:val="0"/>
      <w:marTop w:val="0"/>
      <w:marBottom w:val="0"/>
      <w:divBdr>
        <w:top w:val="none" w:sz="0" w:space="0" w:color="auto"/>
        <w:left w:val="none" w:sz="0" w:space="0" w:color="auto"/>
        <w:bottom w:val="none" w:sz="0" w:space="0" w:color="auto"/>
        <w:right w:val="none" w:sz="0" w:space="0" w:color="auto"/>
      </w:divBdr>
    </w:div>
    <w:div w:id="817720817">
      <w:bodyDiv w:val="1"/>
      <w:marLeft w:val="0"/>
      <w:marRight w:val="0"/>
      <w:marTop w:val="0"/>
      <w:marBottom w:val="0"/>
      <w:divBdr>
        <w:top w:val="none" w:sz="0" w:space="0" w:color="auto"/>
        <w:left w:val="none" w:sz="0" w:space="0" w:color="auto"/>
        <w:bottom w:val="none" w:sz="0" w:space="0" w:color="auto"/>
        <w:right w:val="none" w:sz="0" w:space="0" w:color="auto"/>
      </w:divBdr>
    </w:div>
    <w:div w:id="879167380">
      <w:bodyDiv w:val="1"/>
      <w:marLeft w:val="0"/>
      <w:marRight w:val="0"/>
      <w:marTop w:val="0"/>
      <w:marBottom w:val="0"/>
      <w:divBdr>
        <w:top w:val="none" w:sz="0" w:space="0" w:color="auto"/>
        <w:left w:val="none" w:sz="0" w:space="0" w:color="auto"/>
        <w:bottom w:val="none" w:sz="0" w:space="0" w:color="auto"/>
        <w:right w:val="none" w:sz="0" w:space="0" w:color="auto"/>
      </w:divBdr>
    </w:div>
    <w:div w:id="882593681">
      <w:bodyDiv w:val="1"/>
      <w:marLeft w:val="0"/>
      <w:marRight w:val="0"/>
      <w:marTop w:val="0"/>
      <w:marBottom w:val="0"/>
      <w:divBdr>
        <w:top w:val="none" w:sz="0" w:space="0" w:color="auto"/>
        <w:left w:val="none" w:sz="0" w:space="0" w:color="auto"/>
        <w:bottom w:val="none" w:sz="0" w:space="0" w:color="auto"/>
        <w:right w:val="none" w:sz="0" w:space="0" w:color="auto"/>
      </w:divBdr>
    </w:div>
    <w:div w:id="1040086363">
      <w:bodyDiv w:val="1"/>
      <w:marLeft w:val="0"/>
      <w:marRight w:val="0"/>
      <w:marTop w:val="0"/>
      <w:marBottom w:val="0"/>
      <w:divBdr>
        <w:top w:val="none" w:sz="0" w:space="0" w:color="auto"/>
        <w:left w:val="none" w:sz="0" w:space="0" w:color="auto"/>
        <w:bottom w:val="none" w:sz="0" w:space="0" w:color="auto"/>
        <w:right w:val="none" w:sz="0" w:space="0" w:color="auto"/>
      </w:divBdr>
    </w:div>
    <w:div w:id="1082482444">
      <w:bodyDiv w:val="1"/>
      <w:marLeft w:val="0"/>
      <w:marRight w:val="0"/>
      <w:marTop w:val="0"/>
      <w:marBottom w:val="0"/>
      <w:divBdr>
        <w:top w:val="none" w:sz="0" w:space="0" w:color="auto"/>
        <w:left w:val="none" w:sz="0" w:space="0" w:color="auto"/>
        <w:bottom w:val="none" w:sz="0" w:space="0" w:color="auto"/>
        <w:right w:val="none" w:sz="0" w:space="0" w:color="auto"/>
      </w:divBdr>
    </w:div>
    <w:div w:id="1096252023">
      <w:bodyDiv w:val="1"/>
      <w:marLeft w:val="0"/>
      <w:marRight w:val="0"/>
      <w:marTop w:val="0"/>
      <w:marBottom w:val="0"/>
      <w:divBdr>
        <w:top w:val="none" w:sz="0" w:space="0" w:color="auto"/>
        <w:left w:val="none" w:sz="0" w:space="0" w:color="auto"/>
        <w:bottom w:val="none" w:sz="0" w:space="0" w:color="auto"/>
        <w:right w:val="none" w:sz="0" w:space="0" w:color="auto"/>
      </w:divBdr>
    </w:div>
    <w:div w:id="1125735323">
      <w:bodyDiv w:val="1"/>
      <w:marLeft w:val="0"/>
      <w:marRight w:val="0"/>
      <w:marTop w:val="0"/>
      <w:marBottom w:val="0"/>
      <w:divBdr>
        <w:top w:val="none" w:sz="0" w:space="0" w:color="auto"/>
        <w:left w:val="none" w:sz="0" w:space="0" w:color="auto"/>
        <w:bottom w:val="none" w:sz="0" w:space="0" w:color="auto"/>
        <w:right w:val="none" w:sz="0" w:space="0" w:color="auto"/>
      </w:divBdr>
    </w:div>
    <w:div w:id="1146624740">
      <w:bodyDiv w:val="1"/>
      <w:marLeft w:val="0"/>
      <w:marRight w:val="0"/>
      <w:marTop w:val="0"/>
      <w:marBottom w:val="0"/>
      <w:divBdr>
        <w:top w:val="none" w:sz="0" w:space="0" w:color="auto"/>
        <w:left w:val="none" w:sz="0" w:space="0" w:color="auto"/>
        <w:bottom w:val="none" w:sz="0" w:space="0" w:color="auto"/>
        <w:right w:val="none" w:sz="0" w:space="0" w:color="auto"/>
      </w:divBdr>
    </w:div>
    <w:div w:id="1208689304">
      <w:bodyDiv w:val="1"/>
      <w:marLeft w:val="0"/>
      <w:marRight w:val="0"/>
      <w:marTop w:val="0"/>
      <w:marBottom w:val="0"/>
      <w:divBdr>
        <w:top w:val="none" w:sz="0" w:space="0" w:color="auto"/>
        <w:left w:val="none" w:sz="0" w:space="0" w:color="auto"/>
        <w:bottom w:val="none" w:sz="0" w:space="0" w:color="auto"/>
        <w:right w:val="none" w:sz="0" w:space="0" w:color="auto"/>
      </w:divBdr>
    </w:div>
    <w:div w:id="1246066642">
      <w:bodyDiv w:val="1"/>
      <w:marLeft w:val="0"/>
      <w:marRight w:val="0"/>
      <w:marTop w:val="0"/>
      <w:marBottom w:val="0"/>
      <w:divBdr>
        <w:top w:val="none" w:sz="0" w:space="0" w:color="auto"/>
        <w:left w:val="none" w:sz="0" w:space="0" w:color="auto"/>
        <w:bottom w:val="none" w:sz="0" w:space="0" w:color="auto"/>
        <w:right w:val="none" w:sz="0" w:space="0" w:color="auto"/>
      </w:divBdr>
    </w:div>
    <w:div w:id="1286892049">
      <w:bodyDiv w:val="1"/>
      <w:marLeft w:val="0"/>
      <w:marRight w:val="0"/>
      <w:marTop w:val="0"/>
      <w:marBottom w:val="0"/>
      <w:divBdr>
        <w:top w:val="none" w:sz="0" w:space="0" w:color="auto"/>
        <w:left w:val="none" w:sz="0" w:space="0" w:color="auto"/>
        <w:bottom w:val="none" w:sz="0" w:space="0" w:color="auto"/>
        <w:right w:val="none" w:sz="0" w:space="0" w:color="auto"/>
      </w:divBdr>
    </w:div>
    <w:div w:id="1376277199">
      <w:bodyDiv w:val="1"/>
      <w:marLeft w:val="0"/>
      <w:marRight w:val="0"/>
      <w:marTop w:val="0"/>
      <w:marBottom w:val="0"/>
      <w:divBdr>
        <w:top w:val="none" w:sz="0" w:space="0" w:color="auto"/>
        <w:left w:val="none" w:sz="0" w:space="0" w:color="auto"/>
        <w:bottom w:val="none" w:sz="0" w:space="0" w:color="auto"/>
        <w:right w:val="none" w:sz="0" w:space="0" w:color="auto"/>
      </w:divBdr>
    </w:div>
    <w:div w:id="1433820830">
      <w:bodyDiv w:val="1"/>
      <w:marLeft w:val="0"/>
      <w:marRight w:val="0"/>
      <w:marTop w:val="0"/>
      <w:marBottom w:val="0"/>
      <w:divBdr>
        <w:top w:val="none" w:sz="0" w:space="0" w:color="auto"/>
        <w:left w:val="none" w:sz="0" w:space="0" w:color="auto"/>
        <w:bottom w:val="none" w:sz="0" w:space="0" w:color="auto"/>
        <w:right w:val="none" w:sz="0" w:space="0" w:color="auto"/>
      </w:divBdr>
    </w:div>
    <w:div w:id="1435707226">
      <w:bodyDiv w:val="1"/>
      <w:marLeft w:val="0"/>
      <w:marRight w:val="0"/>
      <w:marTop w:val="0"/>
      <w:marBottom w:val="0"/>
      <w:divBdr>
        <w:top w:val="none" w:sz="0" w:space="0" w:color="auto"/>
        <w:left w:val="none" w:sz="0" w:space="0" w:color="auto"/>
        <w:bottom w:val="none" w:sz="0" w:space="0" w:color="auto"/>
        <w:right w:val="none" w:sz="0" w:space="0" w:color="auto"/>
      </w:divBdr>
    </w:div>
    <w:div w:id="1522090384">
      <w:bodyDiv w:val="1"/>
      <w:marLeft w:val="0"/>
      <w:marRight w:val="0"/>
      <w:marTop w:val="0"/>
      <w:marBottom w:val="0"/>
      <w:divBdr>
        <w:top w:val="none" w:sz="0" w:space="0" w:color="auto"/>
        <w:left w:val="none" w:sz="0" w:space="0" w:color="auto"/>
        <w:bottom w:val="none" w:sz="0" w:space="0" w:color="auto"/>
        <w:right w:val="none" w:sz="0" w:space="0" w:color="auto"/>
      </w:divBdr>
    </w:div>
    <w:div w:id="1600486397">
      <w:bodyDiv w:val="1"/>
      <w:marLeft w:val="0"/>
      <w:marRight w:val="0"/>
      <w:marTop w:val="0"/>
      <w:marBottom w:val="0"/>
      <w:divBdr>
        <w:top w:val="none" w:sz="0" w:space="0" w:color="auto"/>
        <w:left w:val="none" w:sz="0" w:space="0" w:color="auto"/>
        <w:bottom w:val="none" w:sz="0" w:space="0" w:color="auto"/>
        <w:right w:val="none" w:sz="0" w:space="0" w:color="auto"/>
      </w:divBdr>
    </w:div>
    <w:div w:id="1721248312">
      <w:bodyDiv w:val="1"/>
      <w:marLeft w:val="0"/>
      <w:marRight w:val="0"/>
      <w:marTop w:val="0"/>
      <w:marBottom w:val="0"/>
      <w:divBdr>
        <w:top w:val="none" w:sz="0" w:space="0" w:color="auto"/>
        <w:left w:val="none" w:sz="0" w:space="0" w:color="auto"/>
        <w:bottom w:val="none" w:sz="0" w:space="0" w:color="auto"/>
        <w:right w:val="none" w:sz="0" w:space="0" w:color="auto"/>
      </w:divBdr>
    </w:div>
    <w:div w:id="1821844054">
      <w:bodyDiv w:val="1"/>
      <w:marLeft w:val="0"/>
      <w:marRight w:val="0"/>
      <w:marTop w:val="0"/>
      <w:marBottom w:val="0"/>
      <w:divBdr>
        <w:top w:val="none" w:sz="0" w:space="0" w:color="auto"/>
        <w:left w:val="none" w:sz="0" w:space="0" w:color="auto"/>
        <w:bottom w:val="none" w:sz="0" w:space="0" w:color="auto"/>
        <w:right w:val="none" w:sz="0" w:space="0" w:color="auto"/>
      </w:divBdr>
    </w:div>
    <w:div w:id="1847749130">
      <w:bodyDiv w:val="1"/>
      <w:marLeft w:val="0"/>
      <w:marRight w:val="0"/>
      <w:marTop w:val="0"/>
      <w:marBottom w:val="0"/>
      <w:divBdr>
        <w:top w:val="none" w:sz="0" w:space="0" w:color="auto"/>
        <w:left w:val="none" w:sz="0" w:space="0" w:color="auto"/>
        <w:bottom w:val="none" w:sz="0" w:space="0" w:color="auto"/>
        <w:right w:val="none" w:sz="0" w:space="0" w:color="auto"/>
      </w:divBdr>
    </w:div>
    <w:div w:id="1869827322">
      <w:bodyDiv w:val="1"/>
      <w:marLeft w:val="0"/>
      <w:marRight w:val="0"/>
      <w:marTop w:val="0"/>
      <w:marBottom w:val="0"/>
      <w:divBdr>
        <w:top w:val="none" w:sz="0" w:space="0" w:color="auto"/>
        <w:left w:val="none" w:sz="0" w:space="0" w:color="auto"/>
        <w:bottom w:val="none" w:sz="0" w:space="0" w:color="auto"/>
        <w:right w:val="none" w:sz="0" w:space="0" w:color="auto"/>
      </w:divBdr>
    </w:div>
    <w:div w:id="1930117733">
      <w:bodyDiv w:val="1"/>
      <w:marLeft w:val="0"/>
      <w:marRight w:val="0"/>
      <w:marTop w:val="0"/>
      <w:marBottom w:val="0"/>
      <w:divBdr>
        <w:top w:val="none" w:sz="0" w:space="0" w:color="auto"/>
        <w:left w:val="none" w:sz="0" w:space="0" w:color="auto"/>
        <w:bottom w:val="none" w:sz="0" w:space="0" w:color="auto"/>
        <w:right w:val="none" w:sz="0" w:space="0" w:color="auto"/>
      </w:divBdr>
    </w:div>
    <w:div w:id="2064523588">
      <w:bodyDiv w:val="1"/>
      <w:marLeft w:val="0"/>
      <w:marRight w:val="0"/>
      <w:marTop w:val="0"/>
      <w:marBottom w:val="0"/>
      <w:divBdr>
        <w:top w:val="none" w:sz="0" w:space="0" w:color="auto"/>
        <w:left w:val="none" w:sz="0" w:space="0" w:color="auto"/>
        <w:bottom w:val="none" w:sz="0" w:space="0" w:color="auto"/>
        <w:right w:val="none" w:sz="0" w:space="0" w:color="auto"/>
      </w:divBdr>
    </w:div>
    <w:div w:id="2070882126">
      <w:bodyDiv w:val="1"/>
      <w:marLeft w:val="0"/>
      <w:marRight w:val="0"/>
      <w:marTop w:val="0"/>
      <w:marBottom w:val="0"/>
      <w:divBdr>
        <w:top w:val="none" w:sz="0" w:space="0" w:color="auto"/>
        <w:left w:val="none" w:sz="0" w:space="0" w:color="auto"/>
        <w:bottom w:val="none" w:sz="0" w:space="0" w:color="auto"/>
        <w:right w:val="none" w:sz="0" w:space="0" w:color="auto"/>
      </w:divBdr>
    </w:div>
    <w:div w:id="2111394548">
      <w:bodyDiv w:val="1"/>
      <w:marLeft w:val="0"/>
      <w:marRight w:val="0"/>
      <w:marTop w:val="0"/>
      <w:marBottom w:val="0"/>
      <w:divBdr>
        <w:top w:val="none" w:sz="0" w:space="0" w:color="auto"/>
        <w:left w:val="none" w:sz="0" w:space="0" w:color="auto"/>
        <w:bottom w:val="none" w:sz="0" w:space="0" w:color="auto"/>
        <w:right w:val="none" w:sz="0" w:space="0" w:color="auto"/>
      </w:divBdr>
    </w:div>
    <w:div w:id="21179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li\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C03F6A-0FF0-49F3-8F3A-EC861EB0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19</Pages>
  <Words>1805</Words>
  <Characters>10295</Characters>
  <Application>Microsoft Office Word</Application>
  <DocSecurity>0</DocSecurity>
  <Lines>85</Lines>
  <Paragraphs>24</Paragraphs>
  <ScaleCrop>false</ScaleCrop>
  <Company>Hewlett-Packard Company</Company>
  <LinksUpToDate>false</LinksUpToDate>
  <CharactersWithSpaces>12076</CharactersWithSpaces>
  <SharedDoc>false</SharedDoc>
  <HLinks>
    <vt:vector size="18" baseType="variant">
      <vt:variant>
        <vt:i4>1179729</vt:i4>
      </vt:variant>
      <vt:variant>
        <vt:i4>6</vt:i4>
      </vt:variant>
      <vt:variant>
        <vt:i4>0</vt:i4>
      </vt:variant>
      <vt:variant>
        <vt:i4>5</vt:i4>
      </vt:variant>
      <vt:variant>
        <vt:lpwstr>http://statis.moi.gov.tw/micst/stmain.jsp?sys=100</vt:lpwstr>
      </vt:variant>
      <vt:variant>
        <vt:lpwstr/>
      </vt:variant>
      <vt:variant>
        <vt:i4>6553658</vt:i4>
      </vt:variant>
      <vt:variant>
        <vt:i4>3</vt:i4>
      </vt:variant>
      <vt:variant>
        <vt:i4>0</vt:i4>
      </vt:variant>
      <vt:variant>
        <vt:i4>5</vt:i4>
      </vt:variant>
      <vt:variant>
        <vt:lpwstr>http://apply.immigration.gov.tw/UI.PublicUser.Web/FrmFundLogin.aspx</vt:lpwstr>
      </vt:variant>
      <vt:variant>
        <vt:lpwstr/>
      </vt:variant>
      <vt:variant>
        <vt:i4>3276841</vt:i4>
      </vt:variant>
      <vt:variant>
        <vt:i4>0</vt:i4>
      </vt:variant>
      <vt:variant>
        <vt:i4>0</vt:i4>
      </vt:variant>
      <vt:variant>
        <vt:i4>5</vt:i4>
      </vt:variant>
      <vt:variant>
        <vt:lpwstr>https://storytaiwan.tw/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張俊隆</cp:lastModifiedBy>
  <cp:revision>2</cp:revision>
  <cp:lastPrinted>2015-01-14T06:17:00Z</cp:lastPrinted>
  <dcterms:created xsi:type="dcterms:W3CDTF">2017-09-12T06:31:00Z</dcterms:created>
  <dcterms:modified xsi:type="dcterms:W3CDTF">2017-09-12T06:31:00Z</dcterms:modified>
</cp:coreProperties>
</file>