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80" w:rsidRPr="004175BF" w:rsidRDefault="008E3F80" w:rsidP="008E3F80">
      <w:pPr>
        <w:snapToGrid w:val="0"/>
        <w:spacing w:beforeLines="50" w:before="180" w:line="480" w:lineRule="exact"/>
        <w:ind w:left="869" w:hangingChars="310" w:hanging="869"/>
        <w:jc w:val="both"/>
        <w:rPr>
          <w:b/>
          <w:sz w:val="28"/>
          <w:szCs w:val="28"/>
        </w:rPr>
      </w:pPr>
      <w:bookmarkStart w:id="0" w:name="_GoBack"/>
      <w:r w:rsidRPr="004175BF">
        <w:rPr>
          <w:rFonts w:ascii="標楷體" w:eastAsia="標楷體" w:hAnsi="標楷體" w:hint="eastAsia"/>
          <w:b/>
          <w:sz w:val="28"/>
          <w:szCs w:val="28"/>
        </w:rPr>
        <w:t>附表：</w:t>
      </w:r>
      <w:r w:rsidRPr="004175BF">
        <w:rPr>
          <w:rFonts w:hint="eastAsia"/>
          <w:b/>
          <w:sz w:val="28"/>
          <w:szCs w:val="28"/>
        </w:rPr>
        <w:t>中油公司因</w:t>
      </w:r>
      <w:r w:rsidRPr="004175BF">
        <w:rPr>
          <w:rFonts w:hAnsi="標楷體" w:hint="eastAsia"/>
          <w:b/>
          <w:sz w:val="28"/>
          <w:szCs w:val="28"/>
        </w:rPr>
        <w:t>湖西</w:t>
      </w:r>
      <w:r w:rsidRPr="004175BF">
        <w:rPr>
          <w:rFonts w:hAnsi="標楷體"/>
          <w:b/>
          <w:sz w:val="28"/>
          <w:szCs w:val="28"/>
        </w:rPr>
        <w:t>庫區</w:t>
      </w:r>
      <w:r w:rsidRPr="004175BF">
        <w:rPr>
          <w:rFonts w:hAnsi="標楷體" w:hint="eastAsia"/>
          <w:b/>
          <w:sz w:val="28"/>
          <w:szCs w:val="28"/>
        </w:rPr>
        <w:t>及綠島加油站漏油事件相關費用支出及油料損失情形</w:t>
      </w:r>
    </w:p>
    <w:tbl>
      <w:tblPr>
        <w:tblStyle w:val="21"/>
        <w:tblW w:w="5000" w:type="pct"/>
        <w:tblInd w:w="108" w:type="dxa"/>
        <w:tblLook w:val="04A0" w:firstRow="1" w:lastRow="0" w:firstColumn="1" w:lastColumn="0" w:noHBand="0" w:noVBand="1"/>
      </w:tblPr>
      <w:tblGrid>
        <w:gridCol w:w="3039"/>
        <w:gridCol w:w="2628"/>
        <w:gridCol w:w="4104"/>
      </w:tblGrid>
      <w:tr w:rsidR="008E3F80" w:rsidRPr="006E7A3A" w:rsidTr="00CC571E">
        <w:tc>
          <w:tcPr>
            <w:tcW w:w="1555" w:type="pct"/>
            <w:vAlign w:val="center"/>
          </w:tcPr>
          <w:bookmarkEnd w:id="0"/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費用項目</w:t>
            </w:r>
          </w:p>
        </w:tc>
        <w:tc>
          <w:tcPr>
            <w:tcW w:w="1345" w:type="pct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金額</w:t>
            </w:r>
          </w:p>
        </w:tc>
        <w:tc>
          <w:tcPr>
            <w:tcW w:w="2099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8E3F80" w:rsidRPr="006E7A3A" w:rsidTr="00CC571E">
        <w:tc>
          <w:tcPr>
            <w:tcW w:w="5000" w:type="pct"/>
            <w:gridSpan w:val="3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b/>
                <w:sz w:val="28"/>
                <w:szCs w:val="28"/>
              </w:rPr>
              <w:t>湖西</w:t>
            </w:r>
            <w:r w:rsidRPr="006E7A3A">
              <w:rPr>
                <w:rFonts w:ascii="標楷體" w:eastAsia="標楷體" w:hAnsi="標楷體"/>
                <w:b/>
                <w:sz w:val="28"/>
                <w:szCs w:val="28"/>
              </w:rPr>
              <w:t>庫區</w:t>
            </w:r>
            <w:r w:rsidRPr="006E7A3A">
              <w:rPr>
                <w:rFonts w:ascii="標楷體" w:eastAsia="標楷體" w:hAnsi="標楷體" w:hint="eastAsia"/>
                <w:b/>
                <w:sz w:val="28"/>
                <w:szCs w:val="28"/>
              </w:rPr>
              <w:t>漏油事件</w:t>
            </w:r>
          </w:p>
        </w:tc>
      </w:tr>
      <w:tr w:rsidR="008E3F80" w:rsidRPr="006E7A3A" w:rsidTr="00CC571E">
        <w:tc>
          <w:tcPr>
            <w:tcW w:w="155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污染整治應變處置費用</w:t>
            </w:r>
          </w:p>
        </w:tc>
        <w:tc>
          <w:tcPr>
            <w:tcW w:w="134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814萬4,675元</w:t>
            </w:r>
          </w:p>
        </w:tc>
        <w:tc>
          <w:tcPr>
            <w:tcW w:w="2099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包括應變必要措施、設置地下連續灌漿物理阻隔牆。</w:t>
            </w:r>
          </w:p>
        </w:tc>
      </w:tr>
      <w:tr w:rsidR="008E3F80" w:rsidRPr="006E7A3A" w:rsidTr="00CC571E">
        <w:tc>
          <w:tcPr>
            <w:tcW w:w="155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慰問及補(賠)償等費用</w:t>
            </w:r>
          </w:p>
        </w:tc>
        <w:tc>
          <w:tcPr>
            <w:tcW w:w="134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6,115萬8,172元</w:t>
            </w:r>
          </w:p>
        </w:tc>
        <w:tc>
          <w:tcPr>
            <w:tcW w:w="2099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包括慰問金、提供澎湖縣環保局環境檢測費、公害糾紛調處、自來水裝設費用。</w:t>
            </w:r>
          </w:p>
        </w:tc>
      </w:tr>
      <w:tr w:rsidR="008E3F80" w:rsidRPr="006E7A3A" w:rsidTr="00CC571E">
        <w:tc>
          <w:tcPr>
            <w:tcW w:w="155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油料損失</w:t>
            </w:r>
          </w:p>
        </w:tc>
        <w:tc>
          <w:tcPr>
            <w:tcW w:w="134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164萬8,440元</w:t>
            </w:r>
          </w:p>
        </w:tc>
        <w:tc>
          <w:tcPr>
            <w:tcW w:w="2099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68.4公秉*1000公升/公秉*24.1元/公升（斯時油價）。</w:t>
            </w:r>
          </w:p>
        </w:tc>
      </w:tr>
      <w:tr w:rsidR="008E3F80" w:rsidRPr="006E7A3A" w:rsidTr="00CC571E">
        <w:tc>
          <w:tcPr>
            <w:tcW w:w="1555" w:type="pct"/>
            <w:tcBorders>
              <w:bottom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345" w:type="pct"/>
            <w:tcBorders>
              <w:bottom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7,095萬1,287元</w:t>
            </w:r>
          </w:p>
        </w:tc>
        <w:tc>
          <w:tcPr>
            <w:tcW w:w="2099" w:type="pct"/>
            <w:tcBorders>
              <w:bottom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尚未包括後續污染整治等費用。</w:t>
            </w:r>
          </w:p>
        </w:tc>
      </w:tr>
      <w:tr w:rsidR="008E3F80" w:rsidRPr="006E7A3A" w:rsidTr="00CC571E"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b/>
                <w:sz w:val="28"/>
                <w:szCs w:val="28"/>
              </w:rPr>
              <w:t>綠島加油站漏油事件</w:t>
            </w:r>
          </w:p>
        </w:tc>
      </w:tr>
      <w:tr w:rsidR="008E3F80" w:rsidRPr="006E7A3A" w:rsidTr="00CC571E">
        <w:tc>
          <w:tcPr>
            <w:tcW w:w="155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緊急搶修及污染調查費用</w:t>
            </w:r>
          </w:p>
        </w:tc>
        <w:tc>
          <w:tcPr>
            <w:tcW w:w="134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590萬9千元</w:t>
            </w:r>
          </w:p>
        </w:tc>
        <w:tc>
          <w:tcPr>
            <w:tcW w:w="2099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E3F80" w:rsidRPr="006E7A3A" w:rsidTr="00CC571E">
        <w:tc>
          <w:tcPr>
            <w:tcW w:w="155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油料損失</w:t>
            </w:r>
          </w:p>
        </w:tc>
        <w:tc>
          <w:tcPr>
            <w:tcW w:w="1345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11萬4,148元</w:t>
            </w:r>
          </w:p>
        </w:tc>
        <w:tc>
          <w:tcPr>
            <w:tcW w:w="2099" w:type="pct"/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3,745公升*30.48元/公升（斯時油價）。</w:t>
            </w:r>
          </w:p>
        </w:tc>
      </w:tr>
      <w:tr w:rsidR="008E3F80" w:rsidRPr="006E7A3A" w:rsidTr="00CC571E">
        <w:tc>
          <w:tcPr>
            <w:tcW w:w="1555" w:type="pct"/>
            <w:tcBorders>
              <w:bottom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345" w:type="pct"/>
            <w:tcBorders>
              <w:bottom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602萬3,148元</w:t>
            </w:r>
          </w:p>
        </w:tc>
        <w:tc>
          <w:tcPr>
            <w:tcW w:w="2099" w:type="pct"/>
            <w:tcBorders>
              <w:bottom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尚未包括後續污染整治等費用。</w:t>
            </w:r>
          </w:p>
        </w:tc>
      </w:tr>
      <w:tr w:rsidR="008E3F80" w:rsidRPr="006E7A3A" w:rsidTr="00CC571E">
        <w:tc>
          <w:tcPr>
            <w:tcW w:w="1555" w:type="pct"/>
            <w:tcBorders>
              <w:top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總計</w:t>
            </w:r>
          </w:p>
        </w:tc>
        <w:tc>
          <w:tcPr>
            <w:tcW w:w="1345" w:type="pct"/>
            <w:tcBorders>
              <w:top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E7A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7,697萬4,438元</w:t>
            </w:r>
          </w:p>
        </w:tc>
        <w:tc>
          <w:tcPr>
            <w:tcW w:w="2099" w:type="pct"/>
            <w:tcBorders>
              <w:top w:val="double" w:sz="4" w:space="0" w:color="auto"/>
            </w:tcBorders>
            <w:vAlign w:val="center"/>
          </w:tcPr>
          <w:p w:rsidR="008E3F80" w:rsidRPr="006E7A3A" w:rsidRDefault="008E3F80" w:rsidP="00CC571E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8E3F80" w:rsidRPr="0050239A" w:rsidRDefault="008E3F80" w:rsidP="008E3F80">
      <w:pPr>
        <w:pStyle w:val="3"/>
        <w:numPr>
          <w:ilvl w:val="0"/>
          <w:numId w:val="0"/>
        </w:numPr>
        <w:spacing w:line="480" w:lineRule="exact"/>
        <w:rPr>
          <w:rFonts w:ascii="Times New Roman" w:hAnsi="Times New Roman"/>
          <w:sz w:val="24"/>
          <w:szCs w:val="24"/>
        </w:rPr>
      </w:pPr>
      <w:r w:rsidRPr="0050239A">
        <w:rPr>
          <w:rFonts w:ascii="Times New Roman" w:hAnsi="Times New Roman" w:hint="eastAsia"/>
          <w:sz w:val="24"/>
          <w:szCs w:val="24"/>
        </w:rPr>
        <w:t>資料來源：本院依經濟部查復相關資料製表。</w:t>
      </w:r>
    </w:p>
    <w:p w:rsidR="008E3F80" w:rsidRPr="006E7A3A" w:rsidRDefault="008E3F80" w:rsidP="008E3F80">
      <w:pPr>
        <w:snapToGrid w:val="0"/>
        <w:spacing w:line="480" w:lineRule="exac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:rsidR="00595A06" w:rsidRPr="008E3F80" w:rsidRDefault="00595A06"/>
    <w:sectPr w:rsidR="00595A06" w:rsidRPr="008E3F80" w:rsidSect="004175BF"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10C"/>
    <w:multiLevelType w:val="multilevel"/>
    <w:tmpl w:val="821E389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323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21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3230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4420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6460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0"/>
    <w:rsid w:val="00595A06"/>
    <w:rsid w:val="008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19847-08E6-4B04-91F0-31063E9F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80"/>
    <w:pPr>
      <w:widowControl w:val="0"/>
    </w:pPr>
  </w:style>
  <w:style w:type="paragraph" w:styleId="1">
    <w:name w:val="heading 1"/>
    <w:basedOn w:val="a"/>
    <w:link w:val="10"/>
    <w:qFormat/>
    <w:rsid w:val="008E3F80"/>
    <w:pPr>
      <w:numPr>
        <w:numId w:val="1"/>
      </w:numPr>
      <w:overflowPunct w:val="0"/>
      <w:autoSpaceDE w:val="0"/>
      <w:autoSpaceDN w:val="0"/>
      <w:jc w:val="both"/>
      <w:outlineLvl w:val="0"/>
    </w:pPr>
    <w:rPr>
      <w:rFonts w:ascii="標楷體" w:eastAsia="標楷體" w:hAnsi="Arial" w:cs="Times New Roman"/>
      <w:bCs/>
      <w:kern w:val="32"/>
      <w:sz w:val="32"/>
      <w:szCs w:val="52"/>
    </w:rPr>
  </w:style>
  <w:style w:type="paragraph" w:styleId="2">
    <w:name w:val="heading 2"/>
    <w:basedOn w:val="a"/>
    <w:link w:val="20"/>
    <w:qFormat/>
    <w:rsid w:val="008E3F80"/>
    <w:pPr>
      <w:numPr>
        <w:ilvl w:val="1"/>
        <w:numId w:val="1"/>
      </w:numPr>
      <w:overflowPunct w:val="0"/>
      <w:autoSpaceDE w:val="0"/>
      <w:autoSpaceDN w:val="0"/>
      <w:ind w:left="1021"/>
      <w:jc w:val="both"/>
      <w:outlineLvl w:val="1"/>
    </w:pPr>
    <w:rPr>
      <w:rFonts w:ascii="標楷體" w:eastAsia="標楷體" w:hAnsi="Arial" w:cs="Times New Roman"/>
      <w:bCs/>
      <w:kern w:val="32"/>
      <w:sz w:val="32"/>
      <w:szCs w:val="48"/>
    </w:rPr>
  </w:style>
  <w:style w:type="paragraph" w:styleId="3">
    <w:name w:val="heading 3"/>
    <w:basedOn w:val="a"/>
    <w:link w:val="30"/>
    <w:qFormat/>
    <w:rsid w:val="008E3F80"/>
    <w:pPr>
      <w:numPr>
        <w:ilvl w:val="2"/>
        <w:numId w:val="1"/>
      </w:numPr>
      <w:overflowPunct w:val="0"/>
      <w:autoSpaceDE w:val="0"/>
      <w:autoSpaceDN w:val="0"/>
      <w:jc w:val="both"/>
      <w:outlineLvl w:val="2"/>
    </w:pPr>
    <w:rPr>
      <w:rFonts w:ascii="標楷體" w:eastAsia="標楷體" w:hAnsi="Arial" w:cs="Times New Roman"/>
      <w:bCs/>
      <w:kern w:val="32"/>
      <w:sz w:val="32"/>
      <w:szCs w:val="36"/>
    </w:rPr>
  </w:style>
  <w:style w:type="paragraph" w:styleId="4">
    <w:name w:val="heading 4"/>
    <w:basedOn w:val="a"/>
    <w:link w:val="40"/>
    <w:qFormat/>
    <w:rsid w:val="008E3F80"/>
    <w:pPr>
      <w:numPr>
        <w:ilvl w:val="3"/>
        <w:numId w:val="1"/>
      </w:numPr>
      <w:overflowPunct w:val="0"/>
      <w:autoSpaceDE w:val="0"/>
      <w:autoSpaceDN w:val="0"/>
      <w:jc w:val="both"/>
      <w:outlineLvl w:val="3"/>
    </w:pPr>
    <w:rPr>
      <w:rFonts w:ascii="標楷體" w:eastAsia="標楷體" w:hAnsi="Arial" w:cs="Times New Roman"/>
      <w:kern w:val="32"/>
      <w:sz w:val="32"/>
      <w:szCs w:val="36"/>
    </w:rPr>
  </w:style>
  <w:style w:type="paragraph" w:styleId="5">
    <w:name w:val="heading 5"/>
    <w:basedOn w:val="a"/>
    <w:link w:val="50"/>
    <w:qFormat/>
    <w:rsid w:val="008E3F80"/>
    <w:pPr>
      <w:numPr>
        <w:ilvl w:val="4"/>
        <w:numId w:val="1"/>
      </w:numPr>
      <w:overflowPunct w:val="0"/>
      <w:autoSpaceDE w:val="0"/>
      <w:autoSpaceDN w:val="0"/>
      <w:jc w:val="both"/>
      <w:outlineLvl w:val="4"/>
    </w:pPr>
    <w:rPr>
      <w:rFonts w:ascii="標楷體" w:eastAsia="標楷體" w:hAnsi="Arial" w:cs="Times New Roman"/>
      <w:bCs/>
      <w:kern w:val="32"/>
      <w:sz w:val="32"/>
      <w:szCs w:val="36"/>
    </w:rPr>
  </w:style>
  <w:style w:type="paragraph" w:styleId="6">
    <w:name w:val="heading 6"/>
    <w:basedOn w:val="a"/>
    <w:link w:val="60"/>
    <w:qFormat/>
    <w:rsid w:val="008E3F80"/>
    <w:pPr>
      <w:numPr>
        <w:ilvl w:val="5"/>
        <w:numId w:val="1"/>
      </w:numPr>
      <w:tabs>
        <w:tab w:val="left" w:pos="2094"/>
      </w:tabs>
      <w:overflowPunct w:val="0"/>
      <w:autoSpaceDE w:val="0"/>
      <w:autoSpaceDN w:val="0"/>
      <w:ind w:left="2381"/>
      <w:jc w:val="both"/>
      <w:outlineLvl w:val="5"/>
    </w:pPr>
    <w:rPr>
      <w:rFonts w:ascii="標楷體" w:eastAsia="標楷體" w:hAnsi="Arial" w:cs="Times New Roman"/>
      <w:kern w:val="32"/>
      <w:sz w:val="32"/>
      <w:szCs w:val="36"/>
    </w:rPr>
  </w:style>
  <w:style w:type="paragraph" w:styleId="7">
    <w:name w:val="heading 7"/>
    <w:basedOn w:val="a"/>
    <w:link w:val="70"/>
    <w:qFormat/>
    <w:rsid w:val="008E3F80"/>
    <w:pPr>
      <w:numPr>
        <w:ilvl w:val="6"/>
        <w:numId w:val="1"/>
      </w:numPr>
      <w:overflowPunct w:val="0"/>
      <w:autoSpaceDE w:val="0"/>
      <w:autoSpaceDN w:val="0"/>
      <w:jc w:val="both"/>
      <w:outlineLvl w:val="6"/>
    </w:pPr>
    <w:rPr>
      <w:rFonts w:ascii="標楷體" w:eastAsia="標楷體" w:hAnsi="Arial" w:cs="Times New Roman"/>
      <w:bCs/>
      <w:kern w:val="32"/>
      <w:sz w:val="32"/>
      <w:szCs w:val="36"/>
    </w:rPr>
  </w:style>
  <w:style w:type="paragraph" w:styleId="8">
    <w:name w:val="heading 8"/>
    <w:basedOn w:val="a"/>
    <w:link w:val="80"/>
    <w:qFormat/>
    <w:rsid w:val="008E3F80"/>
    <w:pPr>
      <w:numPr>
        <w:ilvl w:val="7"/>
        <w:numId w:val="1"/>
      </w:numPr>
      <w:overflowPunct w:val="0"/>
      <w:autoSpaceDE w:val="0"/>
      <w:autoSpaceDN w:val="0"/>
      <w:jc w:val="both"/>
      <w:outlineLvl w:val="7"/>
    </w:pPr>
    <w:rPr>
      <w:rFonts w:ascii="標楷體" w:eastAsia="標楷體" w:hAnsi="Arial" w:cs="Times New Roman"/>
      <w:kern w:val="32"/>
      <w:sz w:val="32"/>
      <w:szCs w:val="36"/>
    </w:rPr>
  </w:style>
  <w:style w:type="paragraph" w:styleId="9">
    <w:name w:val="heading 9"/>
    <w:basedOn w:val="a"/>
    <w:link w:val="90"/>
    <w:uiPriority w:val="9"/>
    <w:unhideWhenUsed/>
    <w:qFormat/>
    <w:rsid w:val="008E3F80"/>
    <w:pPr>
      <w:numPr>
        <w:ilvl w:val="8"/>
        <w:numId w:val="1"/>
      </w:numPr>
      <w:overflowPunct w:val="0"/>
      <w:autoSpaceDE w:val="0"/>
      <w:autoSpaceDN w:val="0"/>
      <w:ind w:left="3403" w:hanging="851"/>
      <w:jc w:val="both"/>
      <w:outlineLvl w:val="8"/>
    </w:pPr>
    <w:rPr>
      <w:rFonts w:ascii="標楷體" w:eastAsia="標楷體" w:hAnsiTheme="majorHAnsi" w:cstheme="majorBidi"/>
      <w:kern w:val="3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E3F80"/>
    <w:rPr>
      <w:rFonts w:ascii="標楷體" w:eastAsia="標楷體" w:hAnsi="Arial" w:cs="Times New Roman"/>
      <w:bCs/>
      <w:kern w:val="32"/>
      <w:sz w:val="32"/>
      <w:szCs w:val="52"/>
    </w:rPr>
  </w:style>
  <w:style w:type="character" w:customStyle="1" w:styleId="20">
    <w:name w:val="標題 2 字元"/>
    <w:basedOn w:val="a0"/>
    <w:link w:val="2"/>
    <w:rsid w:val="008E3F80"/>
    <w:rPr>
      <w:rFonts w:ascii="標楷體" w:eastAsia="標楷體" w:hAnsi="Arial" w:cs="Times New Roman"/>
      <w:bCs/>
      <w:kern w:val="32"/>
      <w:sz w:val="32"/>
      <w:szCs w:val="48"/>
    </w:rPr>
  </w:style>
  <w:style w:type="character" w:customStyle="1" w:styleId="30">
    <w:name w:val="標題 3 字元"/>
    <w:basedOn w:val="a0"/>
    <w:link w:val="3"/>
    <w:rsid w:val="008E3F80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40">
    <w:name w:val="標題 4 字元"/>
    <w:basedOn w:val="a0"/>
    <w:link w:val="4"/>
    <w:rsid w:val="008E3F80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50">
    <w:name w:val="標題 5 字元"/>
    <w:basedOn w:val="a0"/>
    <w:link w:val="5"/>
    <w:rsid w:val="008E3F80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60">
    <w:name w:val="標題 6 字元"/>
    <w:basedOn w:val="a0"/>
    <w:link w:val="6"/>
    <w:rsid w:val="008E3F80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70">
    <w:name w:val="標題 7 字元"/>
    <w:basedOn w:val="a0"/>
    <w:link w:val="7"/>
    <w:rsid w:val="008E3F80"/>
    <w:rPr>
      <w:rFonts w:ascii="標楷體" w:eastAsia="標楷體" w:hAnsi="Arial" w:cs="Times New Roman"/>
      <w:bCs/>
      <w:kern w:val="32"/>
      <w:sz w:val="32"/>
      <w:szCs w:val="36"/>
    </w:rPr>
  </w:style>
  <w:style w:type="character" w:customStyle="1" w:styleId="80">
    <w:name w:val="標題 8 字元"/>
    <w:basedOn w:val="a0"/>
    <w:link w:val="8"/>
    <w:rsid w:val="008E3F80"/>
    <w:rPr>
      <w:rFonts w:ascii="標楷體" w:eastAsia="標楷體" w:hAnsi="Arial" w:cs="Times New Roman"/>
      <w:kern w:val="32"/>
      <w:sz w:val="32"/>
      <w:szCs w:val="36"/>
    </w:rPr>
  </w:style>
  <w:style w:type="character" w:customStyle="1" w:styleId="90">
    <w:name w:val="標題 9 字元"/>
    <w:basedOn w:val="a0"/>
    <w:link w:val="9"/>
    <w:uiPriority w:val="9"/>
    <w:rsid w:val="008E3F80"/>
    <w:rPr>
      <w:rFonts w:ascii="標楷體" w:eastAsia="標楷體" w:hAnsiTheme="majorHAnsi" w:cstheme="majorBidi"/>
      <w:kern w:val="32"/>
      <w:sz w:val="32"/>
      <w:szCs w:val="36"/>
    </w:rPr>
  </w:style>
  <w:style w:type="table" w:customStyle="1" w:styleId="21">
    <w:name w:val="表格格線2"/>
    <w:basedOn w:val="a1"/>
    <w:next w:val="a3"/>
    <w:uiPriority w:val="39"/>
    <w:rsid w:val="008E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王俞斐</dc:creator>
  <cp:keywords/>
  <dc:description/>
  <cp:lastModifiedBy>王俞斐</cp:lastModifiedBy>
  <cp:revision>1</cp:revision>
  <dcterms:created xsi:type="dcterms:W3CDTF">2019-05-24T08:13:00Z</dcterms:created>
  <dcterms:modified xsi:type="dcterms:W3CDTF">2019-05-24T08:14:00Z</dcterms:modified>
</cp:coreProperties>
</file>