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AC" w:rsidRPr="00851AF8" w:rsidRDefault="00AA34AC" w:rsidP="00AA34AC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E5515">
        <w:rPr>
          <w:rFonts w:ascii="標楷體" w:eastAsia="標楷體" w:hAnsi="標楷體" w:hint="eastAsia"/>
          <w:color w:val="000000"/>
          <w:sz w:val="32"/>
          <w:szCs w:val="32"/>
        </w:rPr>
        <w:t xml:space="preserve">表1　</w:t>
      </w:r>
      <w:r w:rsidRPr="00EE5515">
        <w:rPr>
          <w:rFonts w:ascii="標楷體" w:eastAsia="標楷體" w:hAnsi="標楷體" w:hint="eastAsia"/>
          <w:color w:val="000000"/>
          <w:sz w:val="32"/>
          <w:szCs w:val="32"/>
        </w:rPr>
        <w:tab/>
        <w:t>地方檢察署辦理刑法第228條案件偵查起訴統計</w:t>
      </w: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170815</wp:posOffset>
            </wp:positionV>
            <wp:extent cx="5039995" cy="246634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r="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before="240"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</w:pPr>
      <w:r w:rsidRPr="00EE5515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 xml:space="preserve">表2　</w:t>
      </w:r>
      <w:r w:rsidRPr="00EE5515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ab/>
        <w:t>地方檢察署辦理利用權勢性交或猥褻罪偵查終結統計表</w:t>
      </w: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5039995" cy="2116455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" r="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11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</w:pPr>
    </w:p>
    <w:p w:rsidR="00AA34AC" w:rsidRDefault="00AA34AC" w:rsidP="00AA34AC">
      <w:pPr>
        <w:spacing w:line="480" w:lineRule="exact"/>
        <w:jc w:val="both"/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</w:pPr>
      <w:r w:rsidRPr="00CA1510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表</w:t>
      </w:r>
      <w:r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3</w:t>
      </w:r>
      <w:r w:rsidRPr="00CA1510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CA1510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ab/>
        <w:t>近5年刑法第228條之量刑件數表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52"/>
        <w:gridCol w:w="2551"/>
        <w:gridCol w:w="2410"/>
        <w:gridCol w:w="2835"/>
      </w:tblGrid>
      <w:tr w:rsidR="00AA34AC" w:rsidRPr="00CA1510" w:rsidTr="00AA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ind w:leftChars="-166" w:left="-398" w:firstLineChars="189" w:firstLine="52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量刑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刑法第228條第1項利用權勢性交罪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法第228條第2項利用權勢猥褻罪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刑法第228條第3項利用權勢性交未遂罪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102年小計(件數)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103年小計(件數)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104小計(件數)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105年小計(件數)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106年小計(件數)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b/>
                <w:sz w:val="28"/>
                <w:szCs w:val="28"/>
              </w:rPr>
              <w:t>5年合計(件數)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AA34AC" w:rsidRPr="00CA1510" w:rsidTr="00AA34A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b/>
                <w:sz w:val="28"/>
                <w:szCs w:val="28"/>
              </w:rPr>
              <w:t>平均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AC" w:rsidRPr="00CA1510" w:rsidRDefault="00AA34AC" w:rsidP="00AA34A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10">
              <w:rPr>
                <w:rFonts w:ascii="標楷體" w:eastAsia="標楷體" w:hAnsi="標楷體" w:hint="eastAsia"/>
                <w:sz w:val="28"/>
                <w:szCs w:val="28"/>
              </w:rPr>
              <w:t>0.4</w:t>
            </w:r>
          </w:p>
        </w:tc>
      </w:tr>
    </w:tbl>
    <w:p w:rsidR="00AA34AC" w:rsidRPr="007E726D" w:rsidRDefault="00AA34AC" w:rsidP="00AA34AC">
      <w:pPr>
        <w:jc w:val="both"/>
        <w:rPr>
          <w:rFonts w:ascii="標楷體" w:eastAsia="標楷體" w:hAnsi="標楷體" w:cs="Arial" w:hint="eastAsia"/>
          <w:color w:val="000000"/>
          <w:sz w:val="16"/>
          <w:szCs w:val="16"/>
          <w:shd w:val="clear" w:color="auto" w:fill="FFFFFF"/>
        </w:rPr>
      </w:pPr>
    </w:p>
    <w:p w:rsidR="00BE57E8" w:rsidRDefault="00BE57E8"/>
    <w:sectPr w:rsidR="00BE57E8" w:rsidSect="00AA34AC">
      <w:headerReference w:type="even" r:id="rId8"/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01" w:rsidRDefault="004A6C01">
      <w:r>
        <w:separator/>
      </w:r>
    </w:p>
  </w:endnote>
  <w:endnote w:type="continuationSeparator" w:id="0">
    <w:p w:rsidR="004A6C01" w:rsidRDefault="004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AC" w:rsidRDefault="00AA34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2278" w:rsidRPr="00F4227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01" w:rsidRDefault="004A6C01">
      <w:r>
        <w:separator/>
      </w:r>
    </w:p>
  </w:footnote>
  <w:footnote w:type="continuationSeparator" w:id="0">
    <w:p w:rsidR="004A6C01" w:rsidRDefault="004A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AC" w:rsidRDefault="00AA34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C"/>
    <w:rsid w:val="004A6C01"/>
    <w:rsid w:val="00560461"/>
    <w:rsid w:val="00AA34AC"/>
    <w:rsid w:val="00BE57E8"/>
    <w:rsid w:val="00F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CF635-0F91-4323-843A-EB7D3C3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A34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1</cp:revision>
  <dcterms:created xsi:type="dcterms:W3CDTF">2019-02-27T10:17:00Z</dcterms:created>
  <dcterms:modified xsi:type="dcterms:W3CDTF">2019-02-27T10:18:00Z</dcterms:modified>
</cp:coreProperties>
</file>