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2B" w:rsidRPr="00A151DC" w:rsidRDefault="00E53F2B" w:rsidP="00E53F2B">
      <w:pPr>
        <w:rPr>
          <w:sz w:val="28"/>
          <w:szCs w:val="28"/>
        </w:rPr>
      </w:pPr>
      <w:r w:rsidRPr="007532C7">
        <w:rPr>
          <w:rFonts w:hint="eastAsia"/>
          <w:sz w:val="36"/>
          <w:szCs w:val="36"/>
        </w:rPr>
        <w:t>相關法規</w:t>
      </w:r>
      <w:r>
        <w:rPr>
          <w:rFonts w:hint="eastAsia"/>
          <w:sz w:val="36"/>
          <w:szCs w:val="36"/>
        </w:rPr>
        <w:t xml:space="preserve">                            </w:t>
      </w:r>
      <w:r w:rsidRPr="00A151DC">
        <w:rPr>
          <w:rFonts w:hint="eastAsia"/>
          <w:sz w:val="28"/>
          <w:szCs w:val="28"/>
        </w:rPr>
        <w:t xml:space="preserve"> (</w:t>
      </w:r>
      <w:r w:rsidRPr="00A151D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二</w:t>
      </w:r>
      <w:r w:rsidRPr="00A151DC">
        <w:rPr>
          <w:rFonts w:hint="eastAsia"/>
          <w:sz w:val="28"/>
          <w:szCs w:val="28"/>
        </w:rPr>
        <w:t>)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公務員服務法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14</w:t>
      </w:r>
      <w:r w:rsidRPr="007532C7">
        <w:rPr>
          <w:rFonts w:hint="eastAsia"/>
          <w:szCs w:val="24"/>
        </w:rPr>
        <w:t>：公務員除法令所規定外，不得兼任他項公職或業務。其依法令兼職者，不得兼薪及兼領公費。</w:t>
      </w:r>
      <w:r w:rsidRPr="007532C7">
        <w:rPr>
          <w:rFonts w:hint="eastAsia"/>
          <w:szCs w:val="24"/>
        </w:rPr>
        <w:t xml:space="preserve"> 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</w:t>
      </w: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14-2</w:t>
      </w:r>
      <w:r w:rsidRPr="007532C7">
        <w:rPr>
          <w:rFonts w:hint="eastAsia"/>
          <w:szCs w:val="24"/>
        </w:rPr>
        <w:t>Ⅰ：公務員兼任非以營利為目的之事業或團體之職務，受有報酬者，應經服務機關許可。機關首長應經上級主管機關許可。</w:t>
      </w:r>
    </w:p>
    <w:p w:rsidR="00E53F2B" w:rsidRPr="007532C7" w:rsidRDefault="00E53F2B" w:rsidP="00E53F2B">
      <w:pPr>
        <w:rPr>
          <w:b/>
          <w:szCs w:val="24"/>
          <w:u w:val="single"/>
        </w:rPr>
      </w:pPr>
      <w:r w:rsidRPr="007532C7">
        <w:rPr>
          <w:rFonts w:hint="eastAsia"/>
          <w:szCs w:val="24"/>
        </w:rPr>
        <w:t xml:space="preserve"> </w:t>
      </w: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14-3</w:t>
      </w:r>
      <w:r w:rsidRPr="007532C7">
        <w:rPr>
          <w:rFonts w:hint="eastAsia"/>
          <w:szCs w:val="24"/>
        </w:rPr>
        <w:t>：公務員</w:t>
      </w:r>
      <w:r w:rsidRPr="007532C7">
        <w:rPr>
          <w:rFonts w:hint="eastAsia"/>
          <w:b/>
          <w:szCs w:val="24"/>
          <w:u w:val="single"/>
        </w:rPr>
        <w:t>兼任教學或研究工作或非以營利為目的之事業或團體之職務</w:t>
      </w:r>
      <w:r w:rsidRPr="007532C7">
        <w:rPr>
          <w:rFonts w:hint="eastAsia"/>
          <w:b/>
          <w:szCs w:val="24"/>
        </w:rPr>
        <w:t>，</w:t>
      </w:r>
      <w:r w:rsidRPr="007532C7">
        <w:rPr>
          <w:rFonts w:hint="eastAsia"/>
          <w:b/>
          <w:szCs w:val="24"/>
          <w:u w:val="single"/>
        </w:rPr>
        <w:t>應經服務機關許可。機關首長應經上級主管機關許可。</w:t>
      </w:r>
    </w:p>
    <w:p w:rsidR="00E53F2B" w:rsidRPr="007532C7" w:rsidRDefault="00E53F2B" w:rsidP="00E53F2B">
      <w:pPr>
        <w:rPr>
          <w:b/>
          <w:szCs w:val="24"/>
        </w:rPr>
      </w:pPr>
    </w:p>
    <w:p w:rsidR="00E53F2B" w:rsidRDefault="00E53F2B" w:rsidP="00E53F2B">
      <w:pPr>
        <w:rPr>
          <w:szCs w:val="24"/>
        </w:rPr>
      </w:pP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銓敘部</w:t>
      </w:r>
      <w:r w:rsidRPr="007532C7">
        <w:rPr>
          <w:rFonts w:hint="eastAsia"/>
          <w:szCs w:val="24"/>
        </w:rPr>
        <w:t>84</w:t>
      </w:r>
      <w:r w:rsidRPr="007532C7">
        <w:rPr>
          <w:rFonts w:hint="eastAsia"/>
          <w:szCs w:val="24"/>
        </w:rPr>
        <w:t>年</w:t>
      </w:r>
      <w:r w:rsidRPr="007532C7">
        <w:rPr>
          <w:rFonts w:hint="eastAsia"/>
          <w:szCs w:val="24"/>
        </w:rPr>
        <w:t>5</w:t>
      </w:r>
      <w:r w:rsidRPr="007532C7">
        <w:rPr>
          <w:rFonts w:hint="eastAsia"/>
          <w:szCs w:val="24"/>
        </w:rPr>
        <w:t>月</w:t>
      </w:r>
      <w:r w:rsidRPr="007532C7">
        <w:rPr>
          <w:rFonts w:hint="eastAsia"/>
          <w:szCs w:val="24"/>
        </w:rPr>
        <w:t>9</w:t>
      </w:r>
      <w:r w:rsidRPr="007532C7">
        <w:rPr>
          <w:rFonts w:hint="eastAsia"/>
          <w:szCs w:val="24"/>
        </w:rPr>
        <w:t>日</w:t>
      </w:r>
      <w:r w:rsidRPr="007532C7">
        <w:rPr>
          <w:rFonts w:hint="eastAsia"/>
          <w:szCs w:val="24"/>
        </w:rPr>
        <w:t>(84)</w:t>
      </w:r>
      <w:r w:rsidRPr="007532C7">
        <w:rPr>
          <w:rFonts w:hint="eastAsia"/>
          <w:szCs w:val="24"/>
        </w:rPr>
        <w:t>台中法四字第</w:t>
      </w:r>
      <w:r w:rsidRPr="007532C7">
        <w:rPr>
          <w:rFonts w:hint="eastAsia"/>
          <w:szCs w:val="24"/>
        </w:rPr>
        <w:t>1127887</w:t>
      </w:r>
      <w:r w:rsidRPr="007532C7">
        <w:rPr>
          <w:rFonts w:hint="eastAsia"/>
          <w:szCs w:val="24"/>
        </w:rPr>
        <w:t>號書函：</w:t>
      </w:r>
    </w:p>
    <w:p w:rsidR="00E53F2B" w:rsidRPr="007532C7" w:rsidRDefault="00E53F2B" w:rsidP="00E53F2B">
      <w:pPr>
        <w:rPr>
          <w:b/>
          <w:szCs w:val="24"/>
        </w:rPr>
      </w:pPr>
      <w:r w:rsidRPr="007532C7">
        <w:rPr>
          <w:rFonts w:hint="eastAsia"/>
          <w:b/>
          <w:szCs w:val="24"/>
        </w:rPr>
        <w:t>學術研究機構研究人員</w:t>
      </w:r>
      <w:r w:rsidRPr="007532C7">
        <w:rPr>
          <w:rFonts w:hint="eastAsia"/>
          <w:szCs w:val="24"/>
        </w:rPr>
        <w:t>，依教育人員任用條例施行細則第</w:t>
      </w:r>
      <w:r w:rsidRPr="007532C7">
        <w:rPr>
          <w:rFonts w:hint="eastAsia"/>
          <w:szCs w:val="24"/>
        </w:rPr>
        <w:t>4</w:t>
      </w:r>
      <w:r w:rsidRPr="007532C7">
        <w:rPr>
          <w:rFonts w:hint="eastAsia"/>
          <w:szCs w:val="24"/>
        </w:rPr>
        <w:t>、</w:t>
      </w:r>
      <w:r w:rsidRPr="007532C7">
        <w:rPr>
          <w:rFonts w:hint="eastAsia"/>
          <w:szCs w:val="24"/>
        </w:rPr>
        <w:t>5</w:t>
      </w:r>
      <w:r w:rsidRPr="007532C7">
        <w:rPr>
          <w:rFonts w:hint="eastAsia"/>
          <w:szCs w:val="24"/>
        </w:rPr>
        <w:t>條規定係比照教師等級支薪，</w:t>
      </w:r>
      <w:proofErr w:type="gramStart"/>
      <w:r w:rsidRPr="007532C7">
        <w:rPr>
          <w:rFonts w:hint="eastAsia"/>
          <w:szCs w:val="24"/>
        </w:rPr>
        <w:t>惟非屬</w:t>
      </w:r>
      <w:proofErr w:type="gramEnd"/>
      <w:r w:rsidRPr="007532C7">
        <w:rPr>
          <w:rFonts w:hint="eastAsia"/>
          <w:szCs w:val="24"/>
        </w:rPr>
        <w:t>公立學校之教師，其工作性質與教師亦有所不同，且有</w:t>
      </w:r>
      <w:proofErr w:type="gramStart"/>
      <w:r w:rsidRPr="007532C7">
        <w:rPr>
          <w:rFonts w:hint="eastAsia"/>
          <w:szCs w:val="24"/>
        </w:rPr>
        <w:t>採</w:t>
      </w:r>
      <w:proofErr w:type="gramEnd"/>
      <w:r w:rsidRPr="007532C7">
        <w:rPr>
          <w:rFonts w:hint="eastAsia"/>
          <w:szCs w:val="24"/>
        </w:rPr>
        <w:t>「聘任」、「任用」雙軌制者，其在研究機構之身分與其他人員尚無顯著不同，據此，</w:t>
      </w:r>
      <w:r w:rsidRPr="007532C7">
        <w:rPr>
          <w:rFonts w:hint="eastAsia"/>
          <w:b/>
          <w:szCs w:val="24"/>
        </w:rPr>
        <w:t>該等人員仍有公務員服務法之適用。</w:t>
      </w:r>
    </w:p>
    <w:p w:rsidR="00E53F2B" w:rsidRPr="007532C7" w:rsidRDefault="00E53F2B" w:rsidP="00E53F2B">
      <w:pPr>
        <w:rPr>
          <w:b/>
          <w:szCs w:val="24"/>
        </w:rPr>
      </w:pPr>
    </w:p>
    <w:p w:rsidR="00E53F2B" w:rsidRDefault="00E53F2B" w:rsidP="00E53F2B">
      <w:pPr>
        <w:rPr>
          <w:szCs w:val="24"/>
        </w:rPr>
      </w:pP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教育人員任用條例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34</w:t>
      </w:r>
      <w:r w:rsidRPr="007532C7">
        <w:rPr>
          <w:rFonts w:hint="eastAsia"/>
          <w:szCs w:val="24"/>
        </w:rPr>
        <w:t>：</w:t>
      </w:r>
      <w:r w:rsidRPr="007532C7">
        <w:rPr>
          <w:rFonts w:hint="eastAsia"/>
          <w:b/>
          <w:szCs w:val="24"/>
        </w:rPr>
        <w:t>專任教育人員，除法令另有規定外，不得在外兼課或兼職。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公立各級學校專任教師兼職處理原則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8</w:t>
      </w:r>
      <w:r w:rsidRPr="007532C7">
        <w:rPr>
          <w:rFonts w:hint="eastAsia"/>
          <w:szCs w:val="24"/>
        </w:rPr>
        <w:t>：</w:t>
      </w:r>
      <w:r w:rsidRPr="007532C7">
        <w:rPr>
          <w:rFonts w:hint="eastAsia"/>
          <w:b/>
          <w:szCs w:val="24"/>
        </w:rPr>
        <w:t>教師兼職不得影響本職工作</w:t>
      </w:r>
      <w:r w:rsidRPr="007532C7">
        <w:rPr>
          <w:rFonts w:hint="eastAsia"/>
          <w:szCs w:val="24"/>
        </w:rPr>
        <w:t>，且須符合校內基本授課時數及工作要求，並</w:t>
      </w:r>
      <w:r w:rsidRPr="007532C7">
        <w:rPr>
          <w:rFonts w:hint="eastAsia"/>
          <w:b/>
          <w:szCs w:val="24"/>
        </w:rPr>
        <w:t>事先以書面報經學校核准，於期滿續兼或兼職職務異動時，應重行申請。</w:t>
      </w:r>
    </w:p>
    <w:p w:rsidR="00E53F2B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10</w:t>
      </w:r>
      <w:r w:rsidRPr="007532C7">
        <w:rPr>
          <w:rFonts w:hint="eastAsia"/>
          <w:szCs w:val="24"/>
        </w:rPr>
        <w:t>Ⅰ：未兼任行政職務教師至第</w:t>
      </w:r>
      <w:r w:rsidRPr="007532C7">
        <w:rPr>
          <w:rFonts w:hint="eastAsia"/>
          <w:szCs w:val="24"/>
        </w:rPr>
        <w:t>3</w:t>
      </w:r>
      <w:r w:rsidRPr="007532C7">
        <w:rPr>
          <w:rFonts w:hint="eastAsia"/>
          <w:szCs w:val="24"/>
        </w:rPr>
        <w:t>點第</w:t>
      </w:r>
      <w:r w:rsidRPr="007532C7">
        <w:rPr>
          <w:rFonts w:hint="eastAsia"/>
          <w:szCs w:val="24"/>
        </w:rPr>
        <w:t>1</w:t>
      </w:r>
      <w:r w:rsidRPr="007532C7">
        <w:rPr>
          <w:rFonts w:hint="eastAsia"/>
          <w:szCs w:val="24"/>
        </w:rPr>
        <w:t>項第</w:t>
      </w:r>
      <w:r w:rsidRPr="007532C7">
        <w:rPr>
          <w:rFonts w:hint="eastAsia"/>
          <w:szCs w:val="24"/>
        </w:rPr>
        <w:t>5</w:t>
      </w:r>
      <w:r w:rsidRPr="007532C7">
        <w:rPr>
          <w:rFonts w:hint="eastAsia"/>
          <w:szCs w:val="24"/>
        </w:rPr>
        <w:t>款第</w:t>
      </w:r>
      <w:r w:rsidRPr="007532C7">
        <w:rPr>
          <w:rFonts w:hint="eastAsia"/>
          <w:szCs w:val="24"/>
        </w:rPr>
        <w:t>1</w:t>
      </w:r>
      <w:r w:rsidRPr="007532C7">
        <w:rPr>
          <w:rFonts w:hint="eastAsia"/>
          <w:szCs w:val="24"/>
        </w:rPr>
        <w:t>目所定與學校建立產學合作關係之營利事業機構或團體或第</w:t>
      </w:r>
      <w:r w:rsidRPr="007532C7">
        <w:rPr>
          <w:rFonts w:hint="eastAsia"/>
          <w:szCs w:val="24"/>
        </w:rPr>
        <w:t>3</w:t>
      </w:r>
      <w:r w:rsidRPr="007532C7">
        <w:rPr>
          <w:rFonts w:hint="eastAsia"/>
          <w:szCs w:val="24"/>
        </w:rPr>
        <w:t>點第</w:t>
      </w:r>
      <w:r w:rsidRPr="007532C7">
        <w:rPr>
          <w:rFonts w:hint="eastAsia"/>
          <w:szCs w:val="24"/>
        </w:rPr>
        <w:t>1</w:t>
      </w:r>
      <w:r w:rsidRPr="007532C7">
        <w:rPr>
          <w:rFonts w:hint="eastAsia"/>
          <w:szCs w:val="24"/>
        </w:rPr>
        <w:t>項第</w:t>
      </w:r>
      <w:r w:rsidRPr="007532C7">
        <w:rPr>
          <w:rFonts w:hint="eastAsia"/>
          <w:szCs w:val="24"/>
        </w:rPr>
        <w:t>6</w:t>
      </w:r>
      <w:r w:rsidRPr="007532C7">
        <w:rPr>
          <w:rFonts w:hint="eastAsia"/>
          <w:szCs w:val="24"/>
        </w:rPr>
        <w:t>款所定新創生技新藥公司兼職，期間超過半年者，學校應與教師兼職機構訂定契約，並依兼職</w:t>
      </w:r>
      <w:proofErr w:type="gramStart"/>
      <w:r w:rsidRPr="007532C7">
        <w:rPr>
          <w:rFonts w:hint="eastAsia"/>
          <w:szCs w:val="24"/>
        </w:rPr>
        <w:t>態樣及實際</w:t>
      </w:r>
      <w:proofErr w:type="gramEnd"/>
      <w:r w:rsidRPr="007532C7">
        <w:rPr>
          <w:rFonts w:hint="eastAsia"/>
          <w:szCs w:val="24"/>
        </w:rPr>
        <w:t>情況訂定回饋機制，其實質回饋每年以不低於兼職教師</w:t>
      </w:r>
      <w:r w:rsidRPr="007532C7">
        <w:rPr>
          <w:rFonts w:hint="eastAsia"/>
          <w:szCs w:val="24"/>
        </w:rPr>
        <w:t>1</w:t>
      </w:r>
      <w:r w:rsidRPr="007532C7">
        <w:rPr>
          <w:rFonts w:hint="eastAsia"/>
          <w:szCs w:val="24"/>
        </w:rPr>
        <w:t>個月在學校支領之薪給總額為原則；其以收取學術回饋金為回饋機制者，應納入校務基金運用或公務預算繳庫。</w:t>
      </w:r>
    </w:p>
    <w:p w:rsidR="00E53F2B" w:rsidRDefault="00E53F2B" w:rsidP="00E53F2B">
      <w:pPr>
        <w:rPr>
          <w:szCs w:val="24"/>
        </w:rPr>
      </w:pP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國立臺灣大學聘約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6</w:t>
      </w:r>
      <w:r w:rsidRPr="007532C7">
        <w:rPr>
          <w:rFonts w:hint="eastAsia"/>
          <w:szCs w:val="24"/>
        </w:rPr>
        <w:t>：</w:t>
      </w:r>
      <w:r w:rsidRPr="007532C7">
        <w:rPr>
          <w:rFonts w:hint="eastAsia"/>
          <w:b/>
          <w:szCs w:val="24"/>
        </w:rPr>
        <w:t>專任教師應經本校書面同意，始得在校外兼課或兼職；</w:t>
      </w:r>
      <w:r w:rsidRPr="007532C7">
        <w:rPr>
          <w:rFonts w:hint="eastAsia"/>
          <w:szCs w:val="24"/>
        </w:rPr>
        <w:t>其經借調期滿而未</w:t>
      </w:r>
      <w:proofErr w:type="gramStart"/>
      <w:r w:rsidRPr="007532C7">
        <w:rPr>
          <w:rFonts w:hint="eastAsia"/>
          <w:szCs w:val="24"/>
        </w:rPr>
        <w:t>歸建者</w:t>
      </w:r>
      <w:proofErr w:type="gramEnd"/>
      <w:r w:rsidRPr="007532C7">
        <w:rPr>
          <w:rFonts w:hint="eastAsia"/>
          <w:szCs w:val="24"/>
        </w:rPr>
        <w:t>，視同辭職。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國立臺灣大學教師懲處要點</w:t>
      </w:r>
    </w:p>
    <w:p w:rsidR="00E53F2B" w:rsidRPr="007532C7" w:rsidRDefault="00E53F2B" w:rsidP="00E53F2B">
      <w:pPr>
        <w:rPr>
          <w:b/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2</w:t>
      </w:r>
      <w:r w:rsidRPr="007532C7">
        <w:rPr>
          <w:rFonts w:hint="eastAsia"/>
          <w:szCs w:val="24"/>
        </w:rPr>
        <w:t>Ⅰ：本校</w:t>
      </w:r>
      <w:r w:rsidRPr="007532C7">
        <w:rPr>
          <w:rFonts w:hint="eastAsia"/>
          <w:b/>
          <w:szCs w:val="24"/>
        </w:rPr>
        <w:t>編制內專任教師疑似違反聘約</w:t>
      </w:r>
      <w:r w:rsidRPr="007532C7">
        <w:rPr>
          <w:rFonts w:hint="eastAsia"/>
          <w:szCs w:val="24"/>
        </w:rPr>
        <w:t>或相關規定，或於借調期間執行職務涉有違失，經借調機關建議懲處時，應由學院</w:t>
      </w:r>
      <w:r w:rsidRPr="007532C7">
        <w:rPr>
          <w:rFonts w:hint="eastAsia"/>
          <w:szCs w:val="24"/>
        </w:rPr>
        <w:t>(</w:t>
      </w:r>
      <w:r w:rsidRPr="007532C7">
        <w:rPr>
          <w:rFonts w:hint="eastAsia"/>
          <w:szCs w:val="24"/>
        </w:rPr>
        <w:t>中心</w:t>
      </w:r>
      <w:r w:rsidRPr="007532C7">
        <w:rPr>
          <w:rFonts w:hint="eastAsia"/>
          <w:szCs w:val="24"/>
        </w:rPr>
        <w:t>)</w:t>
      </w:r>
      <w:r w:rsidRPr="007532C7">
        <w:rPr>
          <w:rFonts w:hint="eastAsia"/>
          <w:szCs w:val="24"/>
        </w:rPr>
        <w:t>籌組調查小組，經程序及實體查證後，審酌個案違失情節，</w:t>
      </w:r>
      <w:r w:rsidRPr="007532C7">
        <w:rPr>
          <w:rFonts w:hint="eastAsia"/>
          <w:b/>
          <w:szCs w:val="24"/>
        </w:rPr>
        <w:t>依本校組織規程第</w:t>
      </w:r>
      <w:r w:rsidRPr="007532C7">
        <w:rPr>
          <w:rFonts w:hint="eastAsia"/>
          <w:b/>
          <w:szCs w:val="24"/>
        </w:rPr>
        <w:t>47</w:t>
      </w:r>
      <w:r w:rsidRPr="007532C7">
        <w:rPr>
          <w:rFonts w:hint="eastAsia"/>
          <w:b/>
          <w:szCs w:val="24"/>
        </w:rPr>
        <w:t>條第</w:t>
      </w:r>
      <w:r w:rsidRPr="007532C7">
        <w:rPr>
          <w:rFonts w:hint="eastAsia"/>
          <w:b/>
          <w:szCs w:val="24"/>
        </w:rPr>
        <w:t>3</w:t>
      </w:r>
      <w:r w:rsidRPr="007532C7">
        <w:rPr>
          <w:rFonts w:hint="eastAsia"/>
          <w:b/>
          <w:szCs w:val="24"/>
        </w:rPr>
        <w:t>項各款處分或處置。</w:t>
      </w:r>
    </w:p>
    <w:p w:rsidR="00E53F2B" w:rsidRDefault="00E53F2B" w:rsidP="00E53F2B">
      <w:pPr>
        <w:rPr>
          <w:szCs w:val="24"/>
        </w:rPr>
      </w:pP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>國立臺灣大學組織規程</w:t>
      </w:r>
    </w:p>
    <w:p w:rsidR="00E53F2B" w:rsidRPr="00684AF1" w:rsidRDefault="00E53F2B" w:rsidP="00E53F2B">
      <w:pPr>
        <w:rPr>
          <w:b/>
          <w:szCs w:val="24"/>
        </w:rPr>
      </w:pPr>
      <w:r w:rsidRPr="007532C7">
        <w:rPr>
          <w:rFonts w:hint="eastAsia"/>
          <w:szCs w:val="24"/>
        </w:rPr>
        <w:t>§</w:t>
      </w:r>
      <w:r w:rsidRPr="007532C7">
        <w:rPr>
          <w:rFonts w:hint="eastAsia"/>
          <w:szCs w:val="24"/>
        </w:rPr>
        <w:t>47</w:t>
      </w:r>
      <w:r w:rsidRPr="007532C7">
        <w:rPr>
          <w:rFonts w:hint="eastAsia"/>
          <w:szCs w:val="24"/>
        </w:rPr>
        <w:t>Ⅲ：</w:t>
      </w:r>
      <w:r w:rsidRPr="007532C7">
        <w:rPr>
          <w:rFonts w:hint="eastAsia"/>
          <w:b/>
          <w:szCs w:val="24"/>
        </w:rPr>
        <w:t>違反聘約</w:t>
      </w:r>
      <w:r w:rsidRPr="007532C7">
        <w:rPr>
          <w:rFonts w:hint="eastAsia"/>
          <w:szCs w:val="24"/>
        </w:rPr>
        <w:t>或相關法令規定時，</w:t>
      </w:r>
      <w:r w:rsidRPr="00684AF1">
        <w:rPr>
          <w:rFonts w:hint="eastAsia"/>
          <w:b/>
          <w:szCs w:val="24"/>
        </w:rPr>
        <w:t>本校或所屬單位審酌個案之違反情節，得依本校教師評審委員會設置辦法或相關法令規定，為下列之處分或處置：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</w:t>
      </w:r>
      <w:r w:rsidRPr="007532C7">
        <w:rPr>
          <w:rFonts w:hint="eastAsia"/>
          <w:szCs w:val="24"/>
        </w:rPr>
        <w:t>一、解聘、停聘、</w:t>
      </w:r>
      <w:proofErr w:type="gramStart"/>
      <w:r w:rsidRPr="007532C7">
        <w:rPr>
          <w:rFonts w:hint="eastAsia"/>
          <w:szCs w:val="24"/>
        </w:rPr>
        <w:t>不</w:t>
      </w:r>
      <w:proofErr w:type="gramEnd"/>
      <w:r w:rsidRPr="007532C7">
        <w:rPr>
          <w:rFonts w:hint="eastAsia"/>
          <w:szCs w:val="24"/>
        </w:rPr>
        <w:t>續聘或資遣。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</w:t>
      </w:r>
      <w:r w:rsidRPr="007532C7">
        <w:rPr>
          <w:rFonts w:hint="eastAsia"/>
          <w:szCs w:val="24"/>
        </w:rPr>
        <w:t>二、</w:t>
      </w:r>
      <w:proofErr w:type="gramStart"/>
      <w:r w:rsidRPr="007532C7">
        <w:rPr>
          <w:rFonts w:hint="eastAsia"/>
          <w:szCs w:val="24"/>
        </w:rPr>
        <w:t>停止晉薪</w:t>
      </w:r>
      <w:proofErr w:type="gramEnd"/>
      <w:r w:rsidRPr="007532C7">
        <w:rPr>
          <w:rFonts w:hint="eastAsia"/>
          <w:szCs w:val="24"/>
        </w:rPr>
        <w:t>、停止升等、停止評鑑、停止免評鑑權、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    </w:t>
      </w:r>
      <w:r w:rsidRPr="007532C7">
        <w:rPr>
          <w:rFonts w:hint="eastAsia"/>
          <w:szCs w:val="24"/>
        </w:rPr>
        <w:t>停止其參與本校各級委員會或代表之選舉權與被選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    </w:t>
      </w:r>
      <w:proofErr w:type="gramStart"/>
      <w:r w:rsidRPr="007532C7">
        <w:rPr>
          <w:rFonts w:hint="eastAsia"/>
          <w:szCs w:val="24"/>
        </w:rPr>
        <w:t>舉權</w:t>
      </w:r>
      <w:proofErr w:type="gramEnd"/>
      <w:r w:rsidRPr="007532C7">
        <w:rPr>
          <w:rFonts w:hint="eastAsia"/>
          <w:szCs w:val="24"/>
        </w:rPr>
        <w:t>，或停止本校各級會議與委員會之出席與表決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    </w:t>
      </w:r>
      <w:r w:rsidRPr="007532C7">
        <w:rPr>
          <w:rFonts w:hint="eastAsia"/>
          <w:szCs w:val="24"/>
        </w:rPr>
        <w:t>權。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</w:t>
      </w:r>
      <w:r w:rsidRPr="007532C7">
        <w:rPr>
          <w:rFonts w:hint="eastAsia"/>
          <w:szCs w:val="24"/>
        </w:rPr>
        <w:t>三、不同意延長服務、擔任導師及本校</w:t>
      </w:r>
      <w:proofErr w:type="gramStart"/>
      <w:r w:rsidRPr="007532C7">
        <w:rPr>
          <w:rFonts w:hint="eastAsia"/>
          <w:szCs w:val="24"/>
        </w:rPr>
        <w:t>各級教評</w:t>
      </w:r>
      <w:proofErr w:type="gramEnd"/>
      <w:r w:rsidRPr="007532C7">
        <w:rPr>
          <w:rFonts w:hint="eastAsia"/>
          <w:szCs w:val="24"/>
        </w:rPr>
        <w:t>會委員或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   </w:t>
      </w:r>
      <w:r w:rsidRPr="007532C7">
        <w:rPr>
          <w:rFonts w:hint="eastAsia"/>
          <w:szCs w:val="24"/>
        </w:rPr>
        <w:t>各單位行政主管，或停止本校所給予之各種禮遇。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</w:t>
      </w:r>
      <w:r w:rsidRPr="007532C7">
        <w:rPr>
          <w:rFonts w:hint="eastAsia"/>
          <w:szCs w:val="24"/>
        </w:rPr>
        <w:t>四、停止本校所提供之福利設施，包括停止配給或續借本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   </w:t>
      </w:r>
      <w:r w:rsidRPr="007532C7">
        <w:rPr>
          <w:rFonts w:hint="eastAsia"/>
          <w:szCs w:val="24"/>
        </w:rPr>
        <w:t>校宿舍。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</w:t>
      </w:r>
      <w:r w:rsidRPr="007532C7">
        <w:rPr>
          <w:rFonts w:hint="eastAsia"/>
          <w:szCs w:val="24"/>
        </w:rPr>
        <w:t>五、不同意借調或在外兼職或兼課；不同意休假研究；不</w:t>
      </w:r>
    </w:p>
    <w:p w:rsidR="00E53F2B" w:rsidRPr="007532C7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    </w:t>
      </w:r>
      <w:r w:rsidRPr="007532C7">
        <w:rPr>
          <w:rFonts w:hint="eastAsia"/>
          <w:szCs w:val="24"/>
        </w:rPr>
        <w:t>同意出國講學、研究、進修。</w:t>
      </w:r>
    </w:p>
    <w:p w:rsidR="00E53F2B" w:rsidRDefault="00E53F2B" w:rsidP="00E53F2B">
      <w:pPr>
        <w:rPr>
          <w:szCs w:val="24"/>
        </w:rPr>
      </w:pPr>
      <w:r w:rsidRPr="007532C7">
        <w:rPr>
          <w:rFonts w:hint="eastAsia"/>
          <w:szCs w:val="24"/>
        </w:rPr>
        <w:t xml:space="preserve">       </w:t>
      </w:r>
      <w:r w:rsidRPr="007532C7">
        <w:rPr>
          <w:rFonts w:hint="eastAsia"/>
          <w:szCs w:val="24"/>
        </w:rPr>
        <w:t>六、其他依法令規定或聘約約定所得為之處分或處置。</w:t>
      </w:r>
    </w:p>
    <w:p w:rsidR="001A56EC" w:rsidRDefault="001A56EC" w:rsidP="00E53F2B">
      <w:bookmarkStart w:id="0" w:name="_GoBack"/>
      <w:bookmarkEnd w:id="0"/>
    </w:p>
    <w:sectPr w:rsidR="001A56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2B"/>
    <w:rsid w:val="001A56EC"/>
    <w:rsid w:val="00E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63E4-D130-4D9B-A4F9-1F340935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1</cp:revision>
  <dcterms:created xsi:type="dcterms:W3CDTF">2019-02-14T01:50:00Z</dcterms:created>
  <dcterms:modified xsi:type="dcterms:W3CDTF">2019-02-14T01:50:00Z</dcterms:modified>
</cp:coreProperties>
</file>