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58" w:rsidRDefault="00B87758" w:rsidP="00B53369">
      <w:pPr>
        <w:overflowPunct w:val="0"/>
        <w:autoSpaceDN w:val="0"/>
        <w:adjustRightInd w:val="0"/>
        <w:snapToGrid w:val="0"/>
        <w:jc w:val="center"/>
        <w:rPr>
          <w:rFonts w:ascii="標楷體" w:eastAsia="標楷體" w:hAnsi="標楷體"/>
          <w:b/>
          <w:bCs/>
          <w:color w:val="000000" w:themeColor="text1"/>
          <w:spacing w:val="22"/>
          <w:sz w:val="48"/>
        </w:rPr>
      </w:pPr>
      <w:r w:rsidRPr="00B87758">
        <w:rPr>
          <w:rFonts w:ascii="標楷體" w:eastAsia="標楷體" w:hAnsi="標楷體" w:hint="eastAsia"/>
          <w:b/>
          <w:bCs/>
          <w:color w:val="000000" w:themeColor="text1"/>
          <w:spacing w:val="22"/>
          <w:sz w:val="48"/>
        </w:rPr>
        <w:t>第5屆監察委員就職</w:t>
      </w:r>
      <w:proofErr w:type="gramStart"/>
      <w:r w:rsidRPr="00B87758">
        <w:rPr>
          <w:rFonts w:ascii="標楷體" w:eastAsia="標楷體" w:hAnsi="標楷體" w:hint="eastAsia"/>
          <w:b/>
          <w:bCs/>
          <w:color w:val="000000" w:themeColor="text1"/>
          <w:spacing w:val="22"/>
          <w:sz w:val="48"/>
        </w:rPr>
        <w:t>三</w:t>
      </w:r>
      <w:proofErr w:type="gramEnd"/>
      <w:r w:rsidRPr="00B87758">
        <w:rPr>
          <w:rFonts w:ascii="標楷體" w:eastAsia="標楷體" w:hAnsi="標楷體" w:hint="eastAsia"/>
          <w:b/>
          <w:bCs/>
          <w:color w:val="000000" w:themeColor="text1"/>
          <w:spacing w:val="22"/>
          <w:sz w:val="48"/>
        </w:rPr>
        <w:t xml:space="preserve">周年 </w:t>
      </w:r>
    </w:p>
    <w:p w:rsidR="002A2C78" w:rsidRPr="00B53369" w:rsidRDefault="00B87758" w:rsidP="00B53369">
      <w:pPr>
        <w:overflowPunct w:val="0"/>
        <w:autoSpaceDN w:val="0"/>
        <w:adjustRightInd w:val="0"/>
        <w:snapToGrid w:val="0"/>
        <w:jc w:val="center"/>
        <w:rPr>
          <w:rFonts w:ascii="標楷體" w:eastAsia="標楷體" w:hAnsi="標楷體"/>
          <w:b/>
          <w:bCs/>
          <w:color w:val="000000" w:themeColor="text1"/>
          <w:spacing w:val="22"/>
          <w:sz w:val="48"/>
        </w:rPr>
      </w:pPr>
      <w:r w:rsidRPr="00B87758">
        <w:rPr>
          <w:rFonts w:ascii="標楷體" w:eastAsia="標楷體" w:hAnsi="標楷體" w:hint="eastAsia"/>
          <w:b/>
          <w:bCs/>
          <w:color w:val="000000" w:themeColor="text1"/>
          <w:spacing w:val="22"/>
          <w:sz w:val="48"/>
        </w:rPr>
        <w:t>監察職權行使成果</w:t>
      </w:r>
    </w:p>
    <w:p w:rsidR="000474B9" w:rsidRPr="00B87758" w:rsidRDefault="00B87758" w:rsidP="005348A9">
      <w:pPr>
        <w:pStyle w:val="12"/>
        <w:numPr>
          <w:ilvl w:val="0"/>
          <w:numId w:val="7"/>
        </w:numPr>
        <w:overflowPunct w:val="0"/>
        <w:autoSpaceDN w:val="0"/>
        <w:spacing w:beforeLines="50" w:before="180" w:after="0"/>
        <w:ind w:left="0" w:firstLine="0"/>
        <w:jc w:val="both"/>
        <w:rPr>
          <w:rFonts w:hAnsi="標楷體"/>
          <w:bCs/>
          <w:color w:val="000000" w:themeColor="text1"/>
          <w:sz w:val="40"/>
        </w:rPr>
      </w:pPr>
      <w:r w:rsidRPr="00B87758">
        <w:rPr>
          <w:rFonts w:hAnsi="標楷體" w:hint="eastAsia"/>
          <w:bCs/>
          <w:color w:val="000000" w:themeColor="text1"/>
          <w:sz w:val="40"/>
        </w:rPr>
        <w:t>監察職權行使成果</w:t>
      </w:r>
      <w:r w:rsidR="00F57C77">
        <w:rPr>
          <w:rFonts w:hAnsi="標楷體" w:hint="eastAsia"/>
          <w:bCs/>
          <w:color w:val="000000" w:themeColor="text1"/>
          <w:sz w:val="40"/>
        </w:rPr>
        <w:t>統計資料</w:t>
      </w:r>
    </w:p>
    <w:p w:rsidR="000C6E5D" w:rsidRPr="00B87758" w:rsidRDefault="00B87758" w:rsidP="005348A9">
      <w:pPr>
        <w:pStyle w:val="31"/>
        <w:numPr>
          <w:ilvl w:val="0"/>
          <w:numId w:val="1"/>
        </w:numPr>
        <w:tabs>
          <w:tab w:val="left" w:pos="1134"/>
        </w:tabs>
        <w:overflowPunct w:val="0"/>
        <w:autoSpaceDN w:val="0"/>
        <w:adjustRightInd w:val="0"/>
        <w:snapToGrid w:val="0"/>
        <w:ind w:leftChars="100" w:left="240" w:firstLineChars="0" w:firstLine="0"/>
        <w:jc w:val="both"/>
        <w:rPr>
          <w:rFonts w:hAnsi="標楷體"/>
          <w:bCs/>
          <w:color w:val="000000" w:themeColor="text1"/>
        </w:rPr>
      </w:pPr>
      <w:r w:rsidRPr="00B87758">
        <w:rPr>
          <w:rFonts w:hAnsi="標楷體" w:hint="eastAsia"/>
          <w:bCs/>
          <w:color w:val="000000" w:themeColor="text1"/>
        </w:rPr>
        <w:t>人民書狀、調查、彈劾及糾舉</w:t>
      </w:r>
    </w:p>
    <w:p w:rsidR="00B87758" w:rsidRDefault="00B87758" w:rsidP="00B87758">
      <w:pPr>
        <w:pStyle w:val="31"/>
        <w:overflowPunct w:val="0"/>
        <w:autoSpaceDN w:val="0"/>
        <w:snapToGrid w:val="0"/>
        <w:ind w:leftChars="431" w:left="1034" w:firstLineChars="0" w:firstLine="0"/>
        <w:jc w:val="both"/>
        <w:outlineLvl w:val="9"/>
        <w:rPr>
          <w:rFonts w:hAnsi="標楷體"/>
          <w:color w:val="000000" w:themeColor="text1"/>
          <w:szCs w:val="40"/>
        </w:rPr>
      </w:pPr>
      <w:r w:rsidRPr="00B87758">
        <w:rPr>
          <w:rFonts w:hAnsi="標楷體" w:hint="eastAsia"/>
          <w:color w:val="000000" w:themeColor="text1"/>
          <w:szCs w:val="40"/>
        </w:rPr>
        <w:t>自103年8月1</w:t>
      </w:r>
      <w:r w:rsidR="004E73D5">
        <w:rPr>
          <w:rFonts w:hAnsi="標楷體" w:hint="eastAsia"/>
          <w:color w:val="000000" w:themeColor="text1"/>
          <w:szCs w:val="40"/>
          <w:lang w:eastAsia="zh-HK"/>
        </w:rPr>
        <w:t>日</w:t>
      </w:r>
      <w:r w:rsidRPr="00B87758">
        <w:rPr>
          <w:rFonts w:hAnsi="標楷體" w:hint="eastAsia"/>
          <w:color w:val="000000" w:themeColor="text1"/>
          <w:szCs w:val="40"/>
        </w:rPr>
        <w:t>至106年7月底止，監察院收受人民</w:t>
      </w:r>
      <w:proofErr w:type="gramStart"/>
      <w:r w:rsidRPr="00B87758">
        <w:rPr>
          <w:rFonts w:hAnsi="標楷體" w:hint="eastAsia"/>
          <w:color w:val="000000" w:themeColor="text1"/>
          <w:szCs w:val="40"/>
        </w:rPr>
        <w:t>書狀計</w:t>
      </w:r>
      <w:proofErr w:type="gramEnd"/>
      <w:r w:rsidRPr="00B87758">
        <w:rPr>
          <w:rFonts w:hAnsi="標楷體" w:hint="eastAsia"/>
          <w:color w:val="000000" w:themeColor="text1"/>
          <w:szCs w:val="40"/>
        </w:rPr>
        <w:t>41,842件，處理41,673件，核派調查</w:t>
      </w:r>
      <w:r w:rsidRPr="00B87758">
        <w:rPr>
          <w:rFonts w:hAnsi="標楷體"/>
          <w:color w:val="000000" w:themeColor="text1"/>
          <w:szCs w:val="40"/>
        </w:rPr>
        <w:t>833</w:t>
      </w:r>
      <w:r w:rsidRPr="00B87758">
        <w:rPr>
          <w:rFonts w:hAnsi="標楷體" w:hint="eastAsia"/>
          <w:color w:val="000000" w:themeColor="text1"/>
          <w:szCs w:val="40"/>
        </w:rPr>
        <w:t>案，提出調查報告</w:t>
      </w:r>
      <w:r w:rsidRPr="00B87758">
        <w:rPr>
          <w:rFonts w:hAnsi="標楷體"/>
          <w:color w:val="000000" w:themeColor="text1"/>
          <w:szCs w:val="40"/>
        </w:rPr>
        <w:t>647</w:t>
      </w:r>
      <w:r w:rsidRPr="00B87758">
        <w:rPr>
          <w:rFonts w:hAnsi="標楷體" w:hint="eastAsia"/>
          <w:color w:val="000000" w:themeColor="text1"/>
          <w:szCs w:val="40"/>
        </w:rPr>
        <w:t>案，成立彈劾</w:t>
      </w:r>
      <w:r w:rsidRPr="00B87758">
        <w:rPr>
          <w:rFonts w:hAnsi="標楷體"/>
          <w:color w:val="000000" w:themeColor="text1"/>
          <w:szCs w:val="40"/>
        </w:rPr>
        <w:t>94</w:t>
      </w:r>
      <w:r w:rsidRPr="00B87758">
        <w:rPr>
          <w:rFonts w:hAnsi="標楷體" w:hint="eastAsia"/>
          <w:color w:val="000000" w:themeColor="text1"/>
          <w:szCs w:val="40"/>
        </w:rPr>
        <w:t>案，彈劾125人，其中文官109人（選任22人、政務人員6人、簡任55人、薦任12人、委任5人、法官3人、檢察官6人），武官16人（將官3人、校官12人、尉官1人），糾舉1案</w:t>
      </w:r>
      <w:r>
        <w:rPr>
          <w:rFonts w:hAnsi="標楷體" w:hint="eastAsia"/>
          <w:color w:val="000000" w:themeColor="text1"/>
          <w:szCs w:val="40"/>
        </w:rPr>
        <w:t>。</w:t>
      </w:r>
    </w:p>
    <w:p w:rsidR="00B87758" w:rsidRDefault="00B87758" w:rsidP="00B87758">
      <w:pPr>
        <w:pStyle w:val="31"/>
        <w:numPr>
          <w:ilvl w:val="0"/>
          <w:numId w:val="1"/>
        </w:numPr>
        <w:tabs>
          <w:tab w:val="left" w:pos="1134"/>
        </w:tabs>
        <w:overflowPunct w:val="0"/>
        <w:autoSpaceDN w:val="0"/>
        <w:adjustRightInd w:val="0"/>
        <w:snapToGrid w:val="0"/>
        <w:ind w:leftChars="100" w:left="240" w:firstLineChars="0" w:firstLine="0"/>
        <w:jc w:val="both"/>
        <w:rPr>
          <w:rFonts w:hAnsi="標楷體"/>
          <w:color w:val="000000" w:themeColor="text1"/>
          <w:szCs w:val="40"/>
        </w:rPr>
      </w:pPr>
      <w:r>
        <w:rPr>
          <w:rFonts w:hAnsi="標楷體" w:hint="eastAsia"/>
          <w:color w:val="000000" w:themeColor="text1"/>
          <w:szCs w:val="40"/>
        </w:rPr>
        <w:t>糾正</w:t>
      </w:r>
      <w:r w:rsidR="00E37C23">
        <w:rPr>
          <w:rFonts w:hAnsi="標楷體" w:hint="eastAsia"/>
          <w:color w:val="000000" w:themeColor="text1"/>
          <w:szCs w:val="40"/>
        </w:rPr>
        <w:t>、</w:t>
      </w:r>
      <w:r w:rsidR="00E37C23">
        <w:rPr>
          <w:rFonts w:hAnsi="標楷體" w:hint="eastAsia"/>
          <w:color w:val="000000" w:themeColor="text1"/>
          <w:szCs w:val="40"/>
          <w:lang w:eastAsia="zh-HK"/>
        </w:rPr>
        <w:t>函請改善</w:t>
      </w:r>
    </w:p>
    <w:p w:rsidR="00B87758" w:rsidRDefault="00B87758" w:rsidP="00B87758">
      <w:pPr>
        <w:pStyle w:val="31"/>
        <w:overflowPunct w:val="0"/>
        <w:autoSpaceDN w:val="0"/>
        <w:snapToGrid w:val="0"/>
        <w:ind w:leftChars="431" w:left="1034" w:firstLineChars="0" w:firstLine="0"/>
        <w:jc w:val="both"/>
        <w:outlineLvl w:val="9"/>
        <w:rPr>
          <w:rFonts w:hAnsi="標楷體"/>
          <w:color w:val="000000" w:themeColor="text1"/>
          <w:szCs w:val="40"/>
        </w:rPr>
      </w:pPr>
      <w:r w:rsidRPr="00B87758">
        <w:rPr>
          <w:rFonts w:hAnsi="標楷體" w:hint="eastAsia"/>
          <w:color w:val="000000" w:themeColor="text1"/>
          <w:szCs w:val="40"/>
        </w:rPr>
        <w:t>縝密調查，究明事實，對於行政機關違失部分，成立糾正案219案，函請改善案495案。另各機關依據監察院糾正案及函請改善案，函復自行議處違失人員計1,061人</w:t>
      </w:r>
      <w:r>
        <w:rPr>
          <w:rFonts w:hAnsi="標楷體" w:hint="eastAsia"/>
          <w:color w:val="000000" w:themeColor="text1"/>
          <w:szCs w:val="40"/>
        </w:rPr>
        <w:t>。</w:t>
      </w:r>
    </w:p>
    <w:p w:rsidR="00B87758" w:rsidRDefault="00B87758" w:rsidP="00B87758">
      <w:pPr>
        <w:pStyle w:val="31"/>
        <w:numPr>
          <w:ilvl w:val="0"/>
          <w:numId w:val="1"/>
        </w:numPr>
        <w:tabs>
          <w:tab w:val="left" w:pos="1134"/>
        </w:tabs>
        <w:overflowPunct w:val="0"/>
        <w:autoSpaceDN w:val="0"/>
        <w:adjustRightInd w:val="0"/>
        <w:snapToGrid w:val="0"/>
        <w:ind w:leftChars="100" w:left="240" w:firstLineChars="0" w:firstLine="0"/>
        <w:jc w:val="both"/>
        <w:rPr>
          <w:rFonts w:hAnsi="標楷體"/>
          <w:color w:val="000000" w:themeColor="text1"/>
          <w:szCs w:val="40"/>
        </w:rPr>
      </w:pPr>
      <w:r w:rsidRPr="00B87758">
        <w:rPr>
          <w:rFonts w:hAnsi="標楷體" w:hint="eastAsia"/>
          <w:color w:val="000000" w:themeColor="text1"/>
          <w:szCs w:val="40"/>
        </w:rPr>
        <w:t>促進政府財務</w:t>
      </w:r>
      <w:proofErr w:type="gramStart"/>
      <w:r w:rsidRPr="00B87758">
        <w:rPr>
          <w:rFonts w:hAnsi="標楷體" w:hint="eastAsia"/>
          <w:color w:val="000000" w:themeColor="text1"/>
          <w:szCs w:val="40"/>
        </w:rPr>
        <w:t>增益逾新臺幣</w:t>
      </w:r>
      <w:proofErr w:type="gramEnd"/>
      <w:r w:rsidR="00D56C0D">
        <w:rPr>
          <w:rFonts w:hAnsi="標楷體" w:hint="eastAsia"/>
          <w:color w:val="000000" w:themeColor="text1"/>
          <w:szCs w:val="40"/>
        </w:rPr>
        <w:t>（</w:t>
      </w:r>
      <w:r w:rsidR="00D56C0D">
        <w:rPr>
          <w:rFonts w:hAnsi="標楷體" w:hint="eastAsia"/>
          <w:color w:val="000000" w:themeColor="text1"/>
          <w:szCs w:val="40"/>
          <w:lang w:eastAsia="zh-HK"/>
        </w:rPr>
        <w:t>下同）</w:t>
      </w:r>
      <w:r w:rsidRPr="00B87758">
        <w:rPr>
          <w:rFonts w:hAnsi="標楷體"/>
          <w:color w:val="000000" w:themeColor="text1"/>
          <w:szCs w:val="40"/>
        </w:rPr>
        <w:t>103</w:t>
      </w:r>
      <w:r w:rsidRPr="00B87758">
        <w:rPr>
          <w:rFonts w:hAnsi="標楷體" w:hint="eastAsia"/>
          <w:color w:val="000000" w:themeColor="text1"/>
          <w:szCs w:val="40"/>
        </w:rPr>
        <w:t>億元</w:t>
      </w:r>
    </w:p>
    <w:p w:rsidR="00B87758" w:rsidRPr="00B87758" w:rsidRDefault="00B87758" w:rsidP="00B87758">
      <w:pPr>
        <w:pStyle w:val="31"/>
        <w:overflowPunct w:val="0"/>
        <w:autoSpaceDN w:val="0"/>
        <w:snapToGrid w:val="0"/>
        <w:ind w:leftChars="431" w:left="1034" w:firstLineChars="0" w:firstLine="0"/>
        <w:jc w:val="both"/>
        <w:outlineLvl w:val="9"/>
        <w:rPr>
          <w:rFonts w:hAnsi="標楷體"/>
          <w:color w:val="000000" w:themeColor="text1"/>
          <w:szCs w:val="40"/>
        </w:rPr>
      </w:pPr>
      <w:r w:rsidRPr="00B87758">
        <w:rPr>
          <w:rFonts w:hAnsi="標楷體" w:hint="eastAsia"/>
          <w:color w:val="000000" w:themeColor="text1"/>
          <w:szCs w:val="40"/>
        </w:rPr>
        <w:t>行政機關因參考或依據監察院糾正案、函請</w:t>
      </w:r>
      <w:r w:rsidRPr="00B87758">
        <w:rPr>
          <w:rFonts w:hAnsi="標楷體" w:hint="eastAsia"/>
          <w:color w:val="000000" w:themeColor="text1"/>
          <w:szCs w:val="40"/>
        </w:rPr>
        <w:lastRenderedPageBreak/>
        <w:t>改</w:t>
      </w:r>
      <w:r w:rsidRPr="00B87758">
        <w:rPr>
          <w:rFonts w:hint="eastAsia"/>
          <w:szCs w:val="40"/>
        </w:rPr>
        <w:t>善案，促使政府財務增益逾103億元，其中節省公</w:t>
      </w:r>
      <w:proofErr w:type="gramStart"/>
      <w:r w:rsidRPr="00B87758">
        <w:rPr>
          <w:rFonts w:hint="eastAsia"/>
          <w:szCs w:val="40"/>
        </w:rPr>
        <w:t>帑</w:t>
      </w:r>
      <w:proofErr w:type="gramEnd"/>
      <w:r w:rsidRPr="00B87758">
        <w:rPr>
          <w:rFonts w:hint="eastAsia"/>
          <w:szCs w:val="40"/>
        </w:rPr>
        <w:t>計71億4,424萬元，主要案件為</w:t>
      </w:r>
      <w:r w:rsidRPr="0022116D">
        <w:rPr>
          <w:rFonts w:hint="eastAsia"/>
          <w:szCs w:val="40"/>
        </w:rPr>
        <w:t>國防部改善國防軍事工程規劃、自來水公司改善漏水率與管線</w:t>
      </w:r>
      <w:proofErr w:type="gramStart"/>
      <w:r w:rsidRPr="0022116D">
        <w:rPr>
          <w:rFonts w:hint="eastAsia"/>
          <w:szCs w:val="40"/>
        </w:rPr>
        <w:t>汰</w:t>
      </w:r>
      <w:proofErr w:type="gramEnd"/>
      <w:r w:rsidRPr="0022116D">
        <w:rPr>
          <w:rFonts w:hint="eastAsia"/>
          <w:szCs w:val="40"/>
        </w:rPr>
        <w:t>新計畫、科技部南</w:t>
      </w:r>
      <w:r w:rsidR="004E73D5">
        <w:rPr>
          <w:rFonts w:hint="eastAsia"/>
          <w:szCs w:val="40"/>
          <w:lang w:eastAsia="zh-HK"/>
        </w:rPr>
        <w:t>部</w:t>
      </w:r>
      <w:r w:rsidRPr="0022116D">
        <w:rPr>
          <w:rFonts w:hint="eastAsia"/>
          <w:szCs w:val="40"/>
        </w:rPr>
        <w:t>科</w:t>
      </w:r>
      <w:r w:rsidR="004E73D5">
        <w:rPr>
          <w:rFonts w:hint="eastAsia"/>
          <w:szCs w:val="40"/>
          <w:lang w:eastAsia="zh-HK"/>
        </w:rPr>
        <w:t>學園區</w:t>
      </w:r>
      <w:r w:rsidRPr="0022116D">
        <w:rPr>
          <w:rFonts w:hint="eastAsia"/>
          <w:szCs w:val="40"/>
        </w:rPr>
        <w:t>管理局處理</w:t>
      </w:r>
      <w:proofErr w:type="gramStart"/>
      <w:r w:rsidRPr="0022116D">
        <w:rPr>
          <w:rFonts w:hint="eastAsia"/>
          <w:szCs w:val="40"/>
        </w:rPr>
        <w:t>高鐵減振工程</w:t>
      </w:r>
      <w:proofErr w:type="gramEnd"/>
      <w:r w:rsidRPr="0022116D">
        <w:rPr>
          <w:rFonts w:hint="eastAsia"/>
          <w:szCs w:val="40"/>
        </w:rPr>
        <w:t>案、</w:t>
      </w:r>
      <w:proofErr w:type="gramStart"/>
      <w:r w:rsidRPr="0022116D">
        <w:rPr>
          <w:rFonts w:hint="eastAsia"/>
          <w:szCs w:val="40"/>
        </w:rPr>
        <w:t>台</w:t>
      </w:r>
      <w:r w:rsidR="004E73D5">
        <w:rPr>
          <w:rFonts w:hint="eastAsia"/>
          <w:szCs w:val="40"/>
          <w:lang w:eastAsia="zh-HK"/>
        </w:rPr>
        <w:t>灣</w:t>
      </w:r>
      <w:r w:rsidRPr="0022116D">
        <w:rPr>
          <w:rFonts w:hint="eastAsia"/>
          <w:szCs w:val="40"/>
        </w:rPr>
        <w:t>電</w:t>
      </w:r>
      <w:r w:rsidR="004E73D5">
        <w:rPr>
          <w:rFonts w:hint="eastAsia"/>
          <w:szCs w:val="40"/>
          <w:lang w:eastAsia="zh-HK"/>
        </w:rPr>
        <w:t>力</w:t>
      </w:r>
      <w:r w:rsidRPr="0022116D">
        <w:rPr>
          <w:rFonts w:hint="eastAsia"/>
          <w:szCs w:val="40"/>
        </w:rPr>
        <w:t>公司減發不</w:t>
      </w:r>
      <w:proofErr w:type="gramEnd"/>
      <w:r w:rsidRPr="0022116D">
        <w:rPr>
          <w:rFonts w:hint="eastAsia"/>
          <w:szCs w:val="40"/>
        </w:rPr>
        <w:t>休假加班費以及</w:t>
      </w:r>
      <w:r w:rsidR="004E73D5">
        <w:rPr>
          <w:rFonts w:hint="eastAsia"/>
          <w:szCs w:val="40"/>
          <w:lang w:eastAsia="zh-HK"/>
        </w:rPr>
        <w:t>台灣</w:t>
      </w:r>
      <w:r w:rsidRPr="0022116D">
        <w:rPr>
          <w:rFonts w:hint="eastAsia"/>
          <w:szCs w:val="40"/>
        </w:rPr>
        <w:t>中油公司辦理液化天然氣供氣投資計畫等；間接促成增加政府歲入達31億7,570萬元，主要案件為財政部及衛生福利部加強查核美容醫學勞務收入、財政部國有財產署收取被占用國有非公用不動產使用補償金、地方稅捐</w:t>
      </w:r>
      <w:proofErr w:type="gramStart"/>
      <w:r w:rsidRPr="0022116D">
        <w:rPr>
          <w:rFonts w:hint="eastAsia"/>
          <w:szCs w:val="40"/>
        </w:rPr>
        <w:t>稽</w:t>
      </w:r>
      <w:proofErr w:type="gramEnd"/>
      <w:r w:rsidRPr="0022116D">
        <w:rPr>
          <w:rFonts w:hint="eastAsia"/>
          <w:szCs w:val="40"/>
        </w:rPr>
        <w:t>徵機關加強稽查身心障礙者使用牌照稅免稅條件、經濟部工業局落實研究成果至產業界等。另各機關提出具</w:t>
      </w:r>
      <w:r w:rsidRPr="00B87758">
        <w:rPr>
          <w:rFonts w:hint="eastAsia"/>
          <w:szCs w:val="40"/>
        </w:rPr>
        <w:t>體改善措施計2,508項，增修法令497項，廢止法令15項。</w:t>
      </w:r>
      <w:r w:rsidRPr="00B87758">
        <w:rPr>
          <w:rFonts w:hAnsi="標楷體" w:hint="eastAsia"/>
          <w:color w:val="000000" w:themeColor="text1"/>
          <w:szCs w:val="40"/>
        </w:rPr>
        <w:t>另巡察中央機關計133次，提出巡察意見3,441項。巡察地方機關148次，收受人民書狀1,397件。</w:t>
      </w:r>
    </w:p>
    <w:p w:rsidR="00B87758" w:rsidRPr="00B87758" w:rsidRDefault="00B87758" w:rsidP="00B87758">
      <w:pPr>
        <w:pStyle w:val="31"/>
        <w:numPr>
          <w:ilvl w:val="0"/>
          <w:numId w:val="1"/>
        </w:numPr>
        <w:tabs>
          <w:tab w:val="left" w:pos="1134"/>
        </w:tabs>
        <w:overflowPunct w:val="0"/>
        <w:autoSpaceDN w:val="0"/>
        <w:adjustRightInd w:val="0"/>
        <w:snapToGrid w:val="0"/>
        <w:ind w:leftChars="100" w:left="240" w:firstLineChars="0" w:firstLine="0"/>
        <w:jc w:val="both"/>
        <w:rPr>
          <w:rFonts w:hAnsi="標楷體"/>
          <w:color w:val="000000" w:themeColor="text1"/>
          <w:szCs w:val="40"/>
        </w:rPr>
      </w:pPr>
      <w:r w:rsidRPr="00B87758">
        <w:rPr>
          <w:rFonts w:hAnsi="標楷體" w:hint="eastAsia"/>
          <w:color w:val="000000" w:themeColor="text1"/>
          <w:szCs w:val="40"/>
        </w:rPr>
        <w:t>廉政職權行使成果</w:t>
      </w:r>
    </w:p>
    <w:p w:rsidR="00B87758" w:rsidRPr="00B87758" w:rsidRDefault="00B87758" w:rsidP="00B87758">
      <w:pPr>
        <w:pStyle w:val="31"/>
        <w:numPr>
          <w:ilvl w:val="0"/>
          <w:numId w:val="8"/>
        </w:numPr>
        <w:overflowPunct w:val="0"/>
        <w:autoSpaceDN w:val="0"/>
        <w:adjustRightInd w:val="0"/>
        <w:snapToGrid w:val="0"/>
        <w:ind w:leftChars="0" w:left="1036" w:firstLineChars="0" w:hanging="812"/>
        <w:jc w:val="both"/>
        <w:rPr>
          <w:rFonts w:hAnsi="標楷體"/>
          <w:color w:val="000000" w:themeColor="text1"/>
          <w:szCs w:val="40"/>
        </w:rPr>
      </w:pPr>
      <w:r w:rsidRPr="00B87758">
        <w:rPr>
          <w:rFonts w:hAnsi="標楷體" w:hint="eastAsia"/>
          <w:color w:val="000000" w:themeColor="text1"/>
          <w:szCs w:val="40"/>
        </w:rPr>
        <w:lastRenderedPageBreak/>
        <w:t>公職人員財產申報業務：受理申報30,545件，提出查核(調查)報告1,314案，審議1,339案，裁罰116件，裁罰金額2,701萬元。</w:t>
      </w:r>
    </w:p>
    <w:p w:rsidR="00B87758" w:rsidRPr="00B87758" w:rsidRDefault="00B87758" w:rsidP="00B87758">
      <w:pPr>
        <w:pStyle w:val="31"/>
        <w:numPr>
          <w:ilvl w:val="0"/>
          <w:numId w:val="8"/>
        </w:numPr>
        <w:overflowPunct w:val="0"/>
        <w:autoSpaceDN w:val="0"/>
        <w:adjustRightInd w:val="0"/>
        <w:snapToGrid w:val="0"/>
        <w:ind w:leftChars="0" w:left="1036" w:firstLineChars="0" w:hanging="812"/>
        <w:jc w:val="both"/>
        <w:rPr>
          <w:rFonts w:hAnsi="標楷體"/>
          <w:color w:val="000000" w:themeColor="text1"/>
          <w:szCs w:val="40"/>
        </w:rPr>
      </w:pPr>
      <w:r w:rsidRPr="00B87758">
        <w:rPr>
          <w:rFonts w:hAnsi="標楷體" w:hint="eastAsia"/>
          <w:color w:val="000000" w:themeColor="text1"/>
          <w:szCs w:val="40"/>
        </w:rPr>
        <w:t>公職人員利益衝突迴避業務：受理自行迴避報備122件，提出查核(調查)報告57案，審議53案，裁罰12件，裁罰金額2,274萬元。</w:t>
      </w:r>
    </w:p>
    <w:p w:rsidR="00BF0F38" w:rsidRPr="00BF0F38" w:rsidRDefault="00B87758" w:rsidP="00BF0F38">
      <w:pPr>
        <w:pStyle w:val="31"/>
        <w:numPr>
          <w:ilvl w:val="0"/>
          <w:numId w:val="8"/>
        </w:numPr>
        <w:overflowPunct w:val="0"/>
        <w:autoSpaceDN w:val="0"/>
        <w:adjustRightInd w:val="0"/>
        <w:snapToGrid w:val="0"/>
        <w:ind w:leftChars="0" w:left="1036" w:firstLineChars="0" w:hanging="812"/>
        <w:jc w:val="both"/>
        <w:rPr>
          <w:rFonts w:hAnsi="標楷體"/>
          <w:color w:val="000000" w:themeColor="text1"/>
          <w:szCs w:val="40"/>
        </w:rPr>
      </w:pPr>
      <w:r w:rsidRPr="00B87758">
        <w:rPr>
          <w:rFonts w:hAnsi="標楷體" w:hint="eastAsia"/>
          <w:color w:val="000000" w:themeColor="text1"/>
          <w:szCs w:val="40"/>
        </w:rPr>
        <w:t>政治獻金法業務：受理會計報告書申報2,965件，提出查核(調查)報告654案，審議619案，</w:t>
      </w:r>
      <w:proofErr w:type="gramStart"/>
      <w:r w:rsidRPr="00B87758">
        <w:rPr>
          <w:rFonts w:hAnsi="標楷體" w:hint="eastAsia"/>
          <w:color w:val="000000" w:themeColor="text1"/>
          <w:szCs w:val="40"/>
        </w:rPr>
        <w:t>裁罰件數</w:t>
      </w:r>
      <w:proofErr w:type="gramEnd"/>
      <w:r w:rsidRPr="00B87758">
        <w:rPr>
          <w:rFonts w:hAnsi="標楷體" w:hint="eastAsia"/>
          <w:color w:val="000000" w:themeColor="text1"/>
          <w:szCs w:val="40"/>
        </w:rPr>
        <w:t>560件，裁罰金額8,239萬元，没入金額808萬元。</w:t>
      </w:r>
    </w:p>
    <w:p w:rsidR="00F57C77" w:rsidRDefault="00BF0F38" w:rsidP="00B42295">
      <w:pPr>
        <w:pStyle w:val="31"/>
        <w:numPr>
          <w:ilvl w:val="0"/>
          <w:numId w:val="8"/>
        </w:numPr>
        <w:overflowPunct w:val="0"/>
        <w:autoSpaceDN w:val="0"/>
        <w:adjustRightInd w:val="0"/>
        <w:snapToGrid w:val="0"/>
        <w:ind w:leftChars="0" w:left="1036" w:firstLineChars="0" w:hanging="812"/>
        <w:jc w:val="both"/>
        <w:rPr>
          <w:rFonts w:hAnsi="標楷體"/>
          <w:color w:val="000000" w:themeColor="text1"/>
          <w:szCs w:val="40"/>
        </w:rPr>
      </w:pPr>
      <w:r w:rsidRPr="00F57C77">
        <w:rPr>
          <w:rFonts w:hAnsi="標楷體" w:hint="eastAsia"/>
          <w:color w:val="000000" w:themeColor="text1"/>
          <w:szCs w:val="40"/>
        </w:rPr>
        <w:t>網路辦理定期財產申報之使用率，由103年之47.83%、104年54.46%，105年提升到62.03%，已深獲申報人肯定。</w:t>
      </w:r>
    </w:p>
    <w:p w:rsidR="00BF0F38" w:rsidRPr="00F57C77" w:rsidRDefault="00BF0F38" w:rsidP="00B42295">
      <w:pPr>
        <w:pStyle w:val="31"/>
        <w:numPr>
          <w:ilvl w:val="0"/>
          <w:numId w:val="8"/>
        </w:numPr>
        <w:overflowPunct w:val="0"/>
        <w:autoSpaceDN w:val="0"/>
        <w:adjustRightInd w:val="0"/>
        <w:snapToGrid w:val="0"/>
        <w:ind w:leftChars="0" w:left="1036" w:firstLineChars="0" w:hanging="812"/>
        <w:jc w:val="both"/>
        <w:rPr>
          <w:rFonts w:hAnsi="標楷體"/>
          <w:color w:val="000000" w:themeColor="text1"/>
          <w:szCs w:val="40"/>
        </w:rPr>
      </w:pPr>
      <w:r w:rsidRPr="00F57C77">
        <w:rPr>
          <w:rFonts w:hAnsi="標楷體" w:hint="eastAsia"/>
          <w:color w:val="000000" w:themeColor="text1"/>
          <w:szCs w:val="40"/>
        </w:rPr>
        <w:t>為因應103年地方公職人員選舉及105年總統、副總統及立法委員選舉，配合各擬參選人申請許可設立政治</w:t>
      </w:r>
      <w:proofErr w:type="gramStart"/>
      <w:r w:rsidRPr="00F57C77">
        <w:rPr>
          <w:rFonts w:hAnsi="標楷體" w:hint="eastAsia"/>
          <w:color w:val="000000" w:themeColor="text1"/>
          <w:szCs w:val="40"/>
        </w:rPr>
        <w:t>獻金專戶</w:t>
      </w:r>
      <w:proofErr w:type="gramEnd"/>
      <w:r w:rsidRPr="00F57C77">
        <w:rPr>
          <w:rFonts w:hAnsi="標楷體" w:hint="eastAsia"/>
          <w:color w:val="000000" w:themeColor="text1"/>
          <w:szCs w:val="40"/>
        </w:rPr>
        <w:t>計2,632戶。積極推廣政治獻金網路申報系統及持續充實不得捐贈資料庫，以協助政黨、政治團體及擬參選</w:t>
      </w:r>
      <w:r w:rsidRPr="00F57C77">
        <w:rPr>
          <w:rFonts w:hAnsi="標楷體" w:hint="eastAsia"/>
          <w:color w:val="000000" w:themeColor="text1"/>
          <w:szCs w:val="40"/>
        </w:rPr>
        <w:lastRenderedPageBreak/>
        <w:t>人帳</w:t>
      </w:r>
      <w:proofErr w:type="gramStart"/>
      <w:r w:rsidRPr="00F57C77">
        <w:rPr>
          <w:rFonts w:hAnsi="標楷體" w:hint="eastAsia"/>
          <w:color w:val="000000" w:themeColor="text1"/>
          <w:szCs w:val="40"/>
        </w:rPr>
        <w:t>務</w:t>
      </w:r>
      <w:proofErr w:type="gramEnd"/>
      <w:r w:rsidRPr="00F57C77">
        <w:rPr>
          <w:rFonts w:hAnsi="標楷體" w:hint="eastAsia"/>
          <w:color w:val="000000" w:themeColor="text1"/>
          <w:szCs w:val="40"/>
        </w:rPr>
        <w:t>處理、收受政治獻金查證及申報作業，至105年總統、副總統及立法委員選舉，網路申報使用率已達77%。另為達到「安心收受及安心花用」政治獻金之目標，加強法令宣導，共辦理48場宣導說明會，參加人數約為2,671人。</w:t>
      </w:r>
    </w:p>
    <w:p w:rsidR="00BF0F38" w:rsidRPr="00BF0F38" w:rsidRDefault="00BF0F38" w:rsidP="00BF0F38">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D847A2" w:rsidRPr="00A031F6" w:rsidRDefault="00B53369" w:rsidP="005348A9">
      <w:pPr>
        <w:pStyle w:val="12"/>
        <w:numPr>
          <w:ilvl w:val="0"/>
          <w:numId w:val="7"/>
        </w:numPr>
        <w:overflowPunct w:val="0"/>
        <w:autoSpaceDN w:val="0"/>
        <w:spacing w:beforeLines="50" w:before="180" w:after="0"/>
        <w:ind w:left="0" w:firstLine="0"/>
        <w:jc w:val="both"/>
        <w:rPr>
          <w:rFonts w:hAnsi="標楷體"/>
          <w:color w:val="000000" w:themeColor="text1"/>
          <w:sz w:val="40"/>
          <w:szCs w:val="40"/>
        </w:rPr>
      </w:pPr>
      <w:r>
        <w:rPr>
          <w:rFonts w:hAnsi="標楷體" w:hint="eastAsia"/>
          <w:color w:val="000000" w:themeColor="text1"/>
          <w:sz w:val="40"/>
          <w:szCs w:val="40"/>
        </w:rPr>
        <w:t>監察職權行使重要案例</w:t>
      </w:r>
    </w:p>
    <w:p w:rsidR="00BA343E" w:rsidRPr="00BA343E" w:rsidRDefault="00BF0F38" w:rsidP="00BF0F38">
      <w:pPr>
        <w:pStyle w:val="31"/>
        <w:numPr>
          <w:ilvl w:val="0"/>
          <w:numId w:val="15"/>
        </w:numPr>
        <w:tabs>
          <w:tab w:val="left" w:pos="0"/>
        </w:tabs>
        <w:overflowPunct w:val="0"/>
        <w:autoSpaceDN w:val="0"/>
        <w:snapToGrid w:val="0"/>
        <w:ind w:leftChars="100" w:left="1040" w:hangingChars="200" w:hanging="800"/>
        <w:jc w:val="both"/>
        <w:outlineLvl w:val="1"/>
        <w:rPr>
          <w:rFonts w:hAnsi="標楷體"/>
          <w:b/>
          <w:color w:val="0D0D0D" w:themeColor="text1" w:themeTint="F2"/>
          <w:sz w:val="32"/>
          <w:szCs w:val="32"/>
        </w:rPr>
      </w:pPr>
      <w:r w:rsidRPr="00BF0F38">
        <w:rPr>
          <w:rFonts w:hAnsi="標楷體" w:hint="eastAsia"/>
          <w:color w:val="000000" w:themeColor="text1"/>
          <w:szCs w:val="40"/>
        </w:rPr>
        <w:t>彈</w:t>
      </w:r>
      <w:r>
        <w:rPr>
          <w:rFonts w:hAnsi="標楷體" w:hint="eastAsia"/>
          <w:color w:val="000000" w:themeColor="text1"/>
          <w:szCs w:val="40"/>
        </w:rPr>
        <w:t>劾</w:t>
      </w:r>
      <w:r w:rsidRPr="00BF0F38">
        <w:rPr>
          <w:rFonts w:hAnsi="標楷體"/>
          <w:color w:val="000000" w:themeColor="text1"/>
          <w:szCs w:val="40"/>
        </w:rPr>
        <w:t> </w:t>
      </w:r>
    </w:p>
    <w:p w:rsidR="00BF0F38" w:rsidRPr="00BA343E" w:rsidRDefault="00BA343E" w:rsidP="00BA343E">
      <w:pPr>
        <w:pStyle w:val="31"/>
        <w:numPr>
          <w:ilvl w:val="0"/>
          <w:numId w:val="43"/>
        </w:numPr>
        <w:overflowPunct w:val="0"/>
        <w:autoSpaceDN w:val="0"/>
        <w:adjustRightInd w:val="0"/>
        <w:snapToGrid w:val="0"/>
        <w:ind w:leftChars="0" w:firstLineChars="0"/>
        <w:jc w:val="both"/>
        <w:rPr>
          <w:rFonts w:hAnsi="標楷體"/>
          <w:color w:val="000000"/>
          <w:szCs w:val="32"/>
        </w:rPr>
      </w:pPr>
      <w:r w:rsidRPr="00BA343E">
        <w:rPr>
          <w:rFonts w:hAnsi="標楷體" w:hint="eastAsia"/>
          <w:color w:val="000000"/>
          <w:szCs w:val="32"/>
        </w:rPr>
        <w:t>重要彈劾案例</w:t>
      </w:r>
      <w:r w:rsidR="00BF0F38" w:rsidRPr="00BA343E">
        <w:rPr>
          <w:rFonts w:hAnsi="標楷體"/>
          <w:color w:val="000000"/>
          <w:szCs w:val="32"/>
        </w:rPr>
        <w:t xml:space="preserve">  </w:t>
      </w:r>
    </w:p>
    <w:p w:rsidR="00BF0F38" w:rsidRDefault="00BF0F38" w:rsidP="00BF0F38">
      <w:pPr>
        <w:pStyle w:val="31"/>
        <w:overflowPunct w:val="0"/>
        <w:autoSpaceDN w:val="0"/>
        <w:snapToGrid w:val="0"/>
        <w:ind w:leftChars="431" w:left="1034" w:firstLineChars="0" w:firstLine="0"/>
        <w:jc w:val="both"/>
        <w:outlineLvl w:val="9"/>
        <w:rPr>
          <w:rFonts w:hAnsi="標楷體"/>
          <w:color w:val="000000" w:themeColor="text1"/>
          <w:szCs w:val="40"/>
        </w:rPr>
      </w:pPr>
      <w:r w:rsidRPr="00BF0F38">
        <w:rPr>
          <w:rFonts w:hAnsi="標楷體"/>
          <w:color w:val="000000" w:themeColor="text1"/>
          <w:szCs w:val="40"/>
        </w:rPr>
        <w:t>103</w:t>
      </w:r>
      <w:r w:rsidRPr="00BF0F38">
        <w:rPr>
          <w:rFonts w:hAnsi="標楷體" w:hint="eastAsia"/>
          <w:color w:val="000000" w:themeColor="text1"/>
          <w:szCs w:val="40"/>
        </w:rPr>
        <w:t>年</w:t>
      </w:r>
      <w:r w:rsidRPr="00BF0F38">
        <w:rPr>
          <w:rFonts w:hAnsi="標楷體"/>
          <w:color w:val="000000" w:themeColor="text1"/>
          <w:szCs w:val="40"/>
        </w:rPr>
        <w:t>8</w:t>
      </w:r>
      <w:r w:rsidRPr="00BF0F38">
        <w:rPr>
          <w:rFonts w:hAnsi="標楷體" w:hint="eastAsia"/>
          <w:color w:val="000000" w:themeColor="text1"/>
          <w:szCs w:val="40"/>
        </w:rPr>
        <w:t>月至</w:t>
      </w:r>
      <w:r w:rsidRPr="00BF0F38">
        <w:rPr>
          <w:rFonts w:hAnsi="標楷體"/>
          <w:color w:val="000000" w:themeColor="text1"/>
          <w:szCs w:val="40"/>
        </w:rPr>
        <w:t>106</w:t>
      </w:r>
      <w:r w:rsidRPr="00BF0F38">
        <w:rPr>
          <w:rFonts w:hAnsi="標楷體" w:hint="eastAsia"/>
          <w:color w:val="000000" w:themeColor="text1"/>
          <w:szCs w:val="40"/>
        </w:rPr>
        <w:t>年</w:t>
      </w:r>
      <w:r w:rsidRPr="00BF0F38">
        <w:rPr>
          <w:rFonts w:hAnsi="標楷體"/>
          <w:color w:val="000000" w:themeColor="text1"/>
          <w:szCs w:val="40"/>
        </w:rPr>
        <w:t>7</w:t>
      </w:r>
      <w:r w:rsidRPr="00BF0F38">
        <w:rPr>
          <w:rFonts w:hAnsi="標楷體" w:hint="eastAsia"/>
          <w:color w:val="000000" w:themeColor="text1"/>
          <w:szCs w:val="40"/>
        </w:rPr>
        <w:t>月止，成立彈劾案</w:t>
      </w:r>
      <w:r w:rsidRPr="00BF0F38">
        <w:rPr>
          <w:rFonts w:hAnsi="標楷體"/>
          <w:color w:val="000000" w:themeColor="text1"/>
          <w:szCs w:val="40"/>
        </w:rPr>
        <w:t>94</w:t>
      </w:r>
      <w:r w:rsidRPr="00BF0F38">
        <w:rPr>
          <w:rFonts w:hAnsi="標楷體" w:hint="eastAsia"/>
          <w:color w:val="000000" w:themeColor="text1"/>
          <w:szCs w:val="40"/>
        </w:rPr>
        <w:t>案，彈劾</w:t>
      </w:r>
      <w:r w:rsidRPr="00BF0F38">
        <w:rPr>
          <w:rFonts w:hAnsi="標楷體"/>
          <w:color w:val="000000" w:themeColor="text1"/>
          <w:szCs w:val="40"/>
        </w:rPr>
        <w:t>125</w:t>
      </w:r>
      <w:r w:rsidRPr="00BF0F38">
        <w:rPr>
          <w:rFonts w:hAnsi="標楷體" w:hint="eastAsia"/>
          <w:color w:val="000000" w:themeColor="text1"/>
          <w:szCs w:val="40"/>
        </w:rPr>
        <w:t>人，其中文官</w:t>
      </w:r>
      <w:r w:rsidRPr="00BF0F38">
        <w:rPr>
          <w:rFonts w:hAnsi="標楷體"/>
          <w:color w:val="000000" w:themeColor="text1"/>
          <w:szCs w:val="40"/>
        </w:rPr>
        <w:t>109</w:t>
      </w:r>
      <w:r w:rsidRPr="00BF0F38">
        <w:rPr>
          <w:rFonts w:hAnsi="標楷體" w:hint="eastAsia"/>
          <w:color w:val="000000" w:themeColor="text1"/>
          <w:szCs w:val="40"/>
        </w:rPr>
        <w:t>人、武官</w:t>
      </w:r>
      <w:r w:rsidRPr="00BF0F38">
        <w:rPr>
          <w:rFonts w:hAnsi="標楷體"/>
          <w:color w:val="000000" w:themeColor="text1"/>
          <w:szCs w:val="40"/>
        </w:rPr>
        <w:t>16</w:t>
      </w:r>
      <w:r w:rsidRPr="00BF0F38">
        <w:rPr>
          <w:rFonts w:hAnsi="標楷體" w:hint="eastAsia"/>
          <w:color w:val="000000" w:themeColor="text1"/>
          <w:szCs w:val="40"/>
        </w:rPr>
        <w:t>人，包括中</w:t>
      </w:r>
      <w:r w:rsidR="004E73D5">
        <w:rPr>
          <w:rFonts w:hAnsi="標楷體" w:hint="eastAsia"/>
          <w:color w:val="000000" w:themeColor="text1"/>
          <w:szCs w:val="40"/>
          <w:lang w:eastAsia="zh-HK"/>
        </w:rPr>
        <w:t>央</w:t>
      </w:r>
      <w:r w:rsidRPr="00BF0F38">
        <w:rPr>
          <w:rFonts w:hAnsi="標楷體" w:hint="eastAsia"/>
          <w:color w:val="000000" w:themeColor="text1"/>
          <w:szCs w:val="40"/>
        </w:rPr>
        <w:t>研</w:t>
      </w:r>
      <w:r w:rsidR="004E73D5">
        <w:rPr>
          <w:rFonts w:hAnsi="標楷體" w:hint="eastAsia"/>
          <w:color w:val="000000" w:themeColor="text1"/>
          <w:szCs w:val="40"/>
          <w:lang w:eastAsia="zh-HK"/>
        </w:rPr>
        <w:t>究</w:t>
      </w:r>
      <w:r w:rsidRPr="00BF0F38">
        <w:rPr>
          <w:rFonts w:hAnsi="標楷體" w:hint="eastAsia"/>
          <w:color w:val="000000" w:themeColor="text1"/>
          <w:szCs w:val="40"/>
        </w:rPr>
        <w:t>院前院長翁啟惠(任內假</w:t>
      </w:r>
      <w:r w:rsidR="004E73D5">
        <w:rPr>
          <w:rFonts w:hAnsi="標楷體" w:hint="eastAsia"/>
          <w:color w:val="000000" w:themeColor="text1"/>
          <w:szCs w:val="40"/>
          <w:lang w:eastAsia="zh-HK"/>
        </w:rPr>
        <w:t>借</w:t>
      </w:r>
      <w:r w:rsidRPr="00BF0F38">
        <w:rPr>
          <w:rFonts w:hAnsi="標楷體" w:hint="eastAsia"/>
          <w:color w:val="000000" w:themeColor="text1"/>
          <w:szCs w:val="40"/>
        </w:rPr>
        <w:t>權力圖本身及他人利益，損害政府信譽)、彈劾內政部營建署</w:t>
      </w:r>
      <w:r w:rsidR="004E73D5">
        <w:rPr>
          <w:rFonts w:hAnsi="標楷體" w:hint="eastAsia"/>
          <w:color w:val="000000" w:themeColor="text1"/>
          <w:szCs w:val="40"/>
          <w:lang w:eastAsia="zh-HK"/>
        </w:rPr>
        <w:t>前</w:t>
      </w:r>
      <w:r w:rsidRPr="00BF0F38">
        <w:rPr>
          <w:rFonts w:hAnsi="標楷體" w:hint="eastAsia"/>
          <w:color w:val="000000" w:themeColor="text1"/>
          <w:szCs w:val="40"/>
        </w:rPr>
        <w:t>署長及改制前桃園縣副縣長葉世文(「機場捷運</w:t>
      </w:r>
      <w:r w:rsidRPr="00BF0F38">
        <w:rPr>
          <w:rFonts w:hAnsi="標楷體"/>
          <w:color w:val="000000" w:themeColor="text1"/>
          <w:szCs w:val="40"/>
        </w:rPr>
        <w:t>A7</w:t>
      </w:r>
      <w:r w:rsidRPr="00BF0F38">
        <w:rPr>
          <w:rFonts w:hAnsi="標楷體" w:hint="eastAsia"/>
          <w:color w:val="000000" w:themeColor="text1"/>
          <w:szCs w:val="40"/>
        </w:rPr>
        <w:t>站合宜住宅招商投資興建案」及「桃園縣八德地區合宜住宅招商投資興建案」收受賄賂案</w:t>
      </w:r>
      <w:proofErr w:type="gramStart"/>
      <w:r w:rsidRPr="00BF0F38">
        <w:rPr>
          <w:rFonts w:hAnsi="標楷體" w:hint="eastAsia"/>
          <w:color w:val="000000" w:themeColor="text1"/>
          <w:szCs w:val="40"/>
        </w:rPr>
        <w:t>）</w:t>
      </w:r>
      <w:proofErr w:type="gramEnd"/>
      <w:r w:rsidRPr="00BF0F38">
        <w:rPr>
          <w:rFonts w:hAnsi="標楷體" w:hint="eastAsia"/>
          <w:color w:val="000000" w:themeColor="text1"/>
          <w:szCs w:val="40"/>
        </w:rPr>
        <w:t>、苗栗縣前縣長劉政鴻(苗栗</w:t>
      </w:r>
      <w:r w:rsidRPr="00BF0F38">
        <w:rPr>
          <w:rFonts w:hAnsi="標楷體" w:hint="eastAsia"/>
          <w:color w:val="000000" w:themeColor="text1"/>
          <w:szCs w:val="40"/>
        </w:rPr>
        <w:lastRenderedPageBreak/>
        <w:t>縣債務增加，造成財務運作窘境案</w:t>
      </w:r>
      <w:proofErr w:type="gramStart"/>
      <w:r w:rsidRPr="00BF0F38">
        <w:rPr>
          <w:rFonts w:hAnsi="標楷體" w:hint="eastAsia"/>
          <w:color w:val="000000" w:themeColor="text1"/>
          <w:szCs w:val="40"/>
        </w:rPr>
        <w:t>）</w:t>
      </w:r>
      <w:proofErr w:type="gramEnd"/>
      <w:r w:rsidRPr="00BF0F38">
        <w:rPr>
          <w:rFonts w:hAnsi="標楷體" w:hint="eastAsia"/>
          <w:color w:val="000000" w:themeColor="text1"/>
          <w:szCs w:val="40"/>
        </w:rPr>
        <w:t>、國防部政治作戰局保防安全處前處長趙代川(辦理魏姓民眾販售疑似白色恐怖文件間，違法犯紀、恣意專斷案)；至彈劾法官及檢察官計</w:t>
      </w:r>
      <w:r w:rsidRPr="00BF0F38">
        <w:rPr>
          <w:rFonts w:hAnsi="標楷體"/>
          <w:color w:val="000000" w:themeColor="text1"/>
          <w:szCs w:val="40"/>
        </w:rPr>
        <w:t>8</w:t>
      </w:r>
      <w:r w:rsidRPr="00BF0F38">
        <w:rPr>
          <w:rFonts w:hAnsi="標楷體" w:hint="eastAsia"/>
          <w:color w:val="000000" w:themeColor="text1"/>
          <w:szCs w:val="40"/>
        </w:rPr>
        <w:t>案，彈劾</w:t>
      </w:r>
      <w:r w:rsidRPr="00BF0F38">
        <w:rPr>
          <w:rFonts w:hAnsi="標楷體"/>
          <w:color w:val="000000" w:themeColor="text1"/>
          <w:szCs w:val="40"/>
        </w:rPr>
        <w:t>9</w:t>
      </w:r>
      <w:r w:rsidRPr="00BF0F38">
        <w:rPr>
          <w:rFonts w:hAnsi="標楷體" w:hint="eastAsia"/>
          <w:color w:val="000000" w:themeColor="text1"/>
          <w:szCs w:val="40"/>
        </w:rPr>
        <w:t>人，包括臺灣</w:t>
      </w:r>
      <w:proofErr w:type="gramStart"/>
      <w:r w:rsidRPr="00BF0F38">
        <w:rPr>
          <w:rFonts w:hAnsi="標楷體" w:hint="eastAsia"/>
          <w:color w:val="000000" w:themeColor="text1"/>
          <w:szCs w:val="40"/>
        </w:rPr>
        <w:t>臺</w:t>
      </w:r>
      <w:proofErr w:type="gramEnd"/>
      <w:r w:rsidRPr="00BF0F38">
        <w:rPr>
          <w:rFonts w:hAnsi="標楷體" w:hint="eastAsia"/>
          <w:color w:val="000000" w:themeColor="text1"/>
          <w:szCs w:val="40"/>
        </w:rPr>
        <w:t>南地方法院檢察署檢察官顏漢文(涉犯殺人未遂及婚外情、</w:t>
      </w:r>
      <w:proofErr w:type="gramStart"/>
      <w:r w:rsidRPr="00BF0F38">
        <w:rPr>
          <w:rFonts w:hAnsi="標楷體" w:hint="eastAsia"/>
          <w:color w:val="000000" w:themeColor="text1"/>
          <w:szCs w:val="40"/>
        </w:rPr>
        <w:t>酒駕等</w:t>
      </w:r>
      <w:proofErr w:type="gramEnd"/>
      <w:r w:rsidRPr="00BF0F38">
        <w:rPr>
          <w:rFonts w:hAnsi="標楷體" w:hint="eastAsia"/>
          <w:color w:val="000000" w:themeColor="text1"/>
          <w:szCs w:val="40"/>
        </w:rPr>
        <w:t>諸多不當行為案)、</w:t>
      </w:r>
      <w:proofErr w:type="gramStart"/>
      <w:r w:rsidRPr="00BF0F38">
        <w:rPr>
          <w:rFonts w:hAnsi="標楷體" w:hint="eastAsia"/>
          <w:color w:val="000000" w:themeColor="text1"/>
          <w:szCs w:val="40"/>
        </w:rPr>
        <w:t>臺</w:t>
      </w:r>
      <w:proofErr w:type="gramEnd"/>
      <w:r w:rsidRPr="00BF0F38">
        <w:rPr>
          <w:rFonts w:hAnsi="標楷體" w:hint="eastAsia"/>
          <w:color w:val="000000" w:themeColor="text1"/>
          <w:szCs w:val="40"/>
        </w:rPr>
        <w:t>北高等行政法院法官陳鴻斌(與配屬之助理有踰矩言行案)、臺灣桃園地方法院曾雨明法官(審理案件時違反關於被告在庭時不得拘束其身體之規定案)。</w:t>
      </w:r>
    </w:p>
    <w:p w:rsidR="00BA343E" w:rsidRPr="00BA343E" w:rsidRDefault="00BA343E" w:rsidP="00BA343E">
      <w:pPr>
        <w:pStyle w:val="31"/>
        <w:numPr>
          <w:ilvl w:val="0"/>
          <w:numId w:val="43"/>
        </w:numPr>
        <w:overflowPunct w:val="0"/>
        <w:autoSpaceDN w:val="0"/>
        <w:adjustRightInd w:val="0"/>
        <w:snapToGrid w:val="0"/>
        <w:ind w:leftChars="0" w:firstLineChars="0"/>
        <w:jc w:val="both"/>
        <w:rPr>
          <w:rFonts w:hAnsi="標楷體"/>
          <w:color w:val="000000"/>
          <w:szCs w:val="32"/>
        </w:rPr>
      </w:pPr>
      <w:r w:rsidRPr="00BA343E">
        <w:rPr>
          <w:rFonts w:hAnsi="標楷體" w:hint="eastAsia"/>
          <w:color w:val="000000"/>
          <w:szCs w:val="32"/>
        </w:rPr>
        <w:t>公務員違法兼職 彈劾49人次</w:t>
      </w:r>
    </w:p>
    <w:p w:rsidR="00BA343E" w:rsidRDefault="00BA343E" w:rsidP="00BF0F38">
      <w:pPr>
        <w:pStyle w:val="31"/>
        <w:overflowPunct w:val="0"/>
        <w:autoSpaceDN w:val="0"/>
        <w:snapToGrid w:val="0"/>
        <w:ind w:leftChars="431" w:left="1034" w:firstLineChars="0" w:firstLine="0"/>
        <w:jc w:val="both"/>
        <w:outlineLvl w:val="9"/>
        <w:rPr>
          <w:rFonts w:hAnsi="標楷體"/>
          <w:color w:val="000000" w:themeColor="text1"/>
          <w:szCs w:val="40"/>
        </w:rPr>
      </w:pPr>
      <w:r w:rsidRPr="00BA343E">
        <w:rPr>
          <w:rFonts w:hAnsi="標楷體" w:hint="eastAsia"/>
          <w:color w:val="000000" w:themeColor="text1"/>
          <w:szCs w:val="40"/>
        </w:rPr>
        <w:t>調查公務員違法兼職之情事，依</w:t>
      </w:r>
      <w:proofErr w:type="gramStart"/>
      <w:r w:rsidRPr="00BA343E">
        <w:rPr>
          <w:rFonts w:hAnsi="標楷體" w:hint="eastAsia"/>
          <w:color w:val="000000" w:themeColor="text1"/>
          <w:szCs w:val="40"/>
        </w:rPr>
        <w:t>審計部函送</w:t>
      </w:r>
      <w:proofErr w:type="gramEnd"/>
      <w:r w:rsidRPr="00BA343E">
        <w:rPr>
          <w:rFonts w:hAnsi="標楷體" w:hint="eastAsia"/>
          <w:color w:val="000000" w:themeColor="text1"/>
          <w:szCs w:val="40"/>
        </w:rPr>
        <w:t>資料，派查</w:t>
      </w:r>
      <w:r w:rsidRPr="00BA343E">
        <w:rPr>
          <w:rFonts w:hAnsi="標楷體"/>
          <w:color w:val="000000" w:themeColor="text1"/>
          <w:szCs w:val="40"/>
        </w:rPr>
        <w:t>71</w:t>
      </w:r>
      <w:r w:rsidRPr="00BA343E">
        <w:rPr>
          <w:rFonts w:hAnsi="標楷體" w:hint="eastAsia"/>
          <w:color w:val="000000" w:themeColor="text1"/>
          <w:szCs w:val="40"/>
        </w:rPr>
        <w:t>案，並彈劾49人次，為杜絕公務員違法兼職之情事再度發生，已</w:t>
      </w:r>
      <w:r w:rsidRPr="00BA343E">
        <w:rPr>
          <w:rFonts w:hAnsi="標楷體"/>
          <w:color w:val="000000" w:themeColor="text1"/>
          <w:szCs w:val="40"/>
        </w:rPr>
        <w:t>督促</w:t>
      </w:r>
      <w:proofErr w:type="gramStart"/>
      <w:r w:rsidRPr="00BA343E">
        <w:rPr>
          <w:rFonts w:hAnsi="標楷體" w:hint="eastAsia"/>
          <w:color w:val="000000" w:themeColor="text1"/>
          <w:szCs w:val="40"/>
        </w:rPr>
        <w:t>銓</w:t>
      </w:r>
      <w:proofErr w:type="gramEnd"/>
      <w:r w:rsidRPr="00BA343E">
        <w:rPr>
          <w:rFonts w:hAnsi="標楷體" w:hint="eastAsia"/>
          <w:color w:val="000000" w:themeColor="text1"/>
          <w:szCs w:val="40"/>
        </w:rPr>
        <w:t>敍部等機關現建置「公務員兼職查核平台」，預計於本年底前完成上線並逐步擴大清查對象，以避免違法兼職情事再發生。</w:t>
      </w:r>
    </w:p>
    <w:p w:rsidR="00BA343E" w:rsidRDefault="00BA343E" w:rsidP="00BA343E">
      <w:pPr>
        <w:pStyle w:val="31"/>
        <w:numPr>
          <w:ilvl w:val="0"/>
          <w:numId w:val="1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Pr>
          <w:rFonts w:hAnsi="標楷體" w:hint="eastAsia"/>
          <w:color w:val="000000" w:themeColor="text1"/>
          <w:szCs w:val="40"/>
        </w:rPr>
        <w:t>糾舉</w:t>
      </w:r>
    </w:p>
    <w:p w:rsidR="00BA343E" w:rsidRPr="00BF0F38" w:rsidRDefault="00BA343E" w:rsidP="00BA343E">
      <w:pPr>
        <w:pStyle w:val="31"/>
        <w:tabs>
          <w:tab w:val="left" w:pos="0"/>
        </w:tabs>
        <w:overflowPunct w:val="0"/>
        <w:autoSpaceDN w:val="0"/>
        <w:snapToGrid w:val="0"/>
        <w:ind w:leftChars="0" w:left="1040" w:firstLineChars="0" w:firstLine="0"/>
        <w:jc w:val="both"/>
        <w:outlineLvl w:val="1"/>
        <w:rPr>
          <w:rFonts w:hAnsi="標楷體"/>
          <w:color w:val="000000" w:themeColor="text1"/>
          <w:szCs w:val="40"/>
        </w:rPr>
      </w:pPr>
      <w:r w:rsidRPr="00BF0F38">
        <w:rPr>
          <w:rFonts w:hAnsi="標楷體"/>
          <w:color w:val="000000" w:themeColor="text1"/>
          <w:szCs w:val="40"/>
        </w:rPr>
        <w:lastRenderedPageBreak/>
        <w:t>103</w:t>
      </w:r>
      <w:r w:rsidRPr="00BF0F38">
        <w:rPr>
          <w:rFonts w:hAnsi="標楷體" w:hint="eastAsia"/>
          <w:color w:val="000000" w:themeColor="text1"/>
          <w:szCs w:val="40"/>
        </w:rPr>
        <w:t>年</w:t>
      </w:r>
      <w:r w:rsidRPr="00BF0F38">
        <w:rPr>
          <w:rFonts w:hAnsi="標楷體"/>
          <w:color w:val="000000" w:themeColor="text1"/>
          <w:szCs w:val="40"/>
        </w:rPr>
        <w:t>8</w:t>
      </w:r>
      <w:r w:rsidRPr="00BF0F38">
        <w:rPr>
          <w:rFonts w:hAnsi="標楷體" w:hint="eastAsia"/>
          <w:color w:val="000000" w:themeColor="text1"/>
          <w:szCs w:val="40"/>
        </w:rPr>
        <w:t>月至</w:t>
      </w:r>
      <w:r w:rsidRPr="00BF0F38">
        <w:rPr>
          <w:rFonts w:hAnsi="標楷體"/>
          <w:color w:val="000000" w:themeColor="text1"/>
          <w:szCs w:val="40"/>
        </w:rPr>
        <w:t>106</w:t>
      </w:r>
      <w:r w:rsidRPr="00BF0F38">
        <w:rPr>
          <w:rFonts w:hAnsi="標楷體" w:hint="eastAsia"/>
          <w:color w:val="000000" w:themeColor="text1"/>
          <w:szCs w:val="40"/>
        </w:rPr>
        <w:t>年</w:t>
      </w:r>
      <w:r w:rsidRPr="00BF0F38">
        <w:rPr>
          <w:rFonts w:hAnsi="標楷體"/>
          <w:color w:val="000000" w:themeColor="text1"/>
          <w:szCs w:val="40"/>
        </w:rPr>
        <w:t>7</w:t>
      </w:r>
      <w:r w:rsidRPr="00BF0F38">
        <w:rPr>
          <w:rFonts w:hAnsi="標楷體" w:hint="eastAsia"/>
          <w:color w:val="000000" w:themeColor="text1"/>
          <w:szCs w:val="40"/>
        </w:rPr>
        <w:t>月止，監察院成立糾舉案</w:t>
      </w:r>
      <w:r w:rsidRPr="00BF0F38">
        <w:rPr>
          <w:rFonts w:hAnsi="標楷體"/>
          <w:color w:val="000000" w:themeColor="text1"/>
          <w:szCs w:val="40"/>
        </w:rPr>
        <w:t>1</w:t>
      </w:r>
      <w:r w:rsidRPr="00BF0F38">
        <w:rPr>
          <w:rFonts w:hAnsi="標楷體" w:hint="eastAsia"/>
          <w:color w:val="000000" w:themeColor="text1"/>
          <w:szCs w:val="40"/>
        </w:rPr>
        <w:t>案，</w:t>
      </w:r>
      <w:proofErr w:type="gramStart"/>
      <w:r w:rsidRPr="00BF0F38">
        <w:rPr>
          <w:rFonts w:hAnsi="標楷體" w:hint="eastAsia"/>
          <w:color w:val="000000" w:themeColor="text1"/>
          <w:szCs w:val="40"/>
        </w:rPr>
        <w:t>糾舉簡任文官</w:t>
      </w:r>
      <w:proofErr w:type="gramEnd"/>
      <w:r w:rsidRPr="00BF0F38">
        <w:rPr>
          <w:rFonts w:hAnsi="標楷體"/>
          <w:color w:val="000000" w:themeColor="text1"/>
          <w:szCs w:val="40"/>
        </w:rPr>
        <w:t>1</w:t>
      </w:r>
      <w:r>
        <w:rPr>
          <w:rFonts w:hAnsi="標楷體" w:hint="eastAsia"/>
          <w:color w:val="000000" w:themeColor="text1"/>
          <w:szCs w:val="40"/>
        </w:rPr>
        <w:t>人，即</w:t>
      </w:r>
      <w:r w:rsidRPr="00BF0F38">
        <w:rPr>
          <w:rFonts w:hAnsi="標楷體" w:hint="eastAsia"/>
          <w:color w:val="000000" w:themeColor="text1"/>
          <w:szCs w:val="40"/>
        </w:rPr>
        <w:t>法務部矯正署宜蘭監獄前典獄長吳載威，利用職權核准</w:t>
      </w:r>
      <w:r>
        <w:rPr>
          <w:rFonts w:hAnsi="標楷體" w:hint="eastAsia"/>
          <w:color w:val="000000" w:themeColor="text1"/>
          <w:szCs w:val="40"/>
        </w:rPr>
        <w:t>收容人特別接見及收受申請人提供之溫泉酒店住宿招待券等不正利益案。</w:t>
      </w:r>
    </w:p>
    <w:p w:rsidR="00B53369" w:rsidRPr="00B60D75" w:rsidRDefault="00B53369" w:rsidP="005348A9">
      <w:pPr>
        <w:pStyle w:val="31"/>
        <w:numPr>
          <w:ilvl w:val="0"/>
          <w:numId w:val="1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B60D75">
        <w:rPr>
          <w:rFonts w:hAnsi="標楷體" w:hint="eastAsia"/>
          <w:color w:val="000000" w:themeColor="text1"/>
          <w:szCs w:val="40"/>
        </w:rPr>
        <w:t>糾正</w:t>
      </w:r>
    </w:p>
    <w:p w:rsidR="00B53369" w:rsidRPr="00B60D75" w:rsidRDefault="00B53369" w:rsidP="00BA343E">
      <w:pPr>
        <w:pStyle w:val="31"/>
        <w:numPr>
          <w:ilvl w:val="0"/>
          <w:numId w:val="47"/>
        </w:numPr>
        <w:overflowPunct w:val="0"/>
        <w:autoSpaceDN w:val="0"/>
        <w:adjustRightInd w:val="0"/>
        <w:snapToGrid w:val="0"/>
        <w:ind w:leftChars="0" w:firstLineChars="0"/>
        <w:jc w:val="both"/>
        <w:rPr>
          <w:rFonts w:hAnsi="標楷體"/>
          <w:color w:val="000000"/>
          <w:szCs w:val="32"/>
        </w:rPr>
      </w:pPr>
      <w:proofErr w:type="gramStart"/>
      <w:r w:rsidRPr="00B60D75">
        <w:rPr>
          <w:rFonts w:hAnsi="標楷體" w:hint="eastAsia"/>
          <w:color w:val="000000"/>
          <w:szCs w:val="32"/>
        </w:rPr>
        <w:t>美河市案</w:t>
      </w:r>
      <w:proofErr w:type="gramEnd"/>
      <w:r w:rsidRPr="00B60D75">
        <w:rPr>
          <w:rFonts w:hAnsi="標楷體" w:hint="eastAsia"/>
          <w:color w:val="000000"/>
          <w:szCs w:val="32"/>
        </w:rPr>
        <w:t xml:space="preserve"> 促成釋字第743號解釋</w:t>
      </w:r>
    </w:p>
    <w:p w:rsidR="00BF0F38" w:rsidRPr="00CE7DAC" w:rsidRDefault="00BF0F38" w:rsidP="00CE7DAC">
      <w:pPr>
        <w:pStyle w:val="31"/>
        <w:overflowPunct w:val="0"/>
        <w:autoSpaceDN w:val="0"/>
        <w:snapToGrid w:val="0"/>
        <w:ind w:leftChars="431" w:left="1034" w:firstLineChars="0" w:firstLine="0"/>
        <w:jc w:val="both"/>
        <w:outlineLvl w:val="9"/>
        <w:rPr>
          <w:rFonts w:hAnsi="標楷體"/>
          <w:color w:val="000000" w:themeColor="text1"/>
          <w:szCs w:val="40"/>
        </w:rPr>
      </w:pPr>
      <w:proofErr w:type="gramStart"/>
      <w:r w:rsidRPr="00BF0F38">
        <w:rPr>
          <w:rFonts w:hAnsi="標楷體" w:hint="eastAsia"/>
          <w:color w:val="000000" w:themeColor="text1"/>
          <w:szCs w:val="40"/>
        </w:rPr>
        <w:t>美河市案</w:t>
      </w:r>
      <w:proofErr w:type="gramEnd"/>
      <w:r w:rsidR="00F57C77">
        <w:rPr>
          <w:rFonts w:hAnsi="標楷體" w:hint="eastAsia"/>
          <w:color w:val="000000" w:themeColor="text1"/>
          <w:szCs w:val="40"/>
        </w:rPr>
        <w:t>監察院</w:t>
      </w:r>
      <w:r w:rsidRPr="00BF0F38">
        <w:rPr>
          <w:rFonts w:hAnsi="標楷體" w:hint="eastAsia"/>
          <w:color w:val="000000" w:themeColor="text1"/>
          <w:szCs w:val="40"/>
        </w:rPr>
        <w:t>聲請統一解釋，大法官</w:t>
      </w:r>
      <w:r w:rsidR="00D56C0D">
        <w:rPr>
          <w:rFonts w:hAnsi="標楷體" w:hint="eastAsia"/>
          <w:color w:val="000000" w:themeColor="text1"/>
          <w:szCs w:val="40"/>
          <w:lang w:eastAsia="zh-HK"/>
        </w:rPr>
        <w:t>採納</w:t>
      </w:r>
      <w:r w:rsidRPr="00BF0F38">
        <w:rPr>
          <w:rFonts w:hAnsi="標楷體" w:hint="eastAsia"/>
          <w:color w:val="000000" w:themeColor="text1"/>
          <w:szCs w:val="40"/>
        </w:rPr>
        <w:t>監察院</w:t>
      </w:r>
      <w:r w:rsidR="00D56C0D">
        <w:rPr>
          <w:rFonts w:hAnsi="標楷體" w:hint="eastAsia"/>
          <w:color w:val="000000" w:themeColor="text1"/>
          <w:szCs w:val="40"/>
          <w:lang w:eastAsia="zh-HK"/>
        </w:rPr>
        <w:t>聲請理由</w:t>
      </w:r>
      <w:r w:rsidRPr="00BF0F38">
        <w:rPr>
          <w:rFonts w:hAnsi="標楷體" w:hint="eastAsia"/>
          <w:color w:val="000000" w:themeColor="text1"/>
          <w:szCs w:val="40"/>
        </w:rPr>
        <w:t>，作成釋字第743號解釋，要求應有法律明確規定，始得將徵收所得土地移轉予第三人</w:t>
      </w:r>
      <w:r>
        <w:rPr>
          <w:rFonts w:hAnsi="標楷體" w:hint="eastAsia"/>
          <w:color w:val="000000" w:themeColor="text1"/>
          <w:szCs w:val="40"/>
        </w:rPr>
        <w:t>。</w:t>
      </w:r>
      <w:r w:rsidRPr="00CE7DAC">
        <w:rPr>
          <w:rFonts w:hAnsi="標楷體" w:hint="eastAsia"/>
          <w:color w:val="000000" w:themeColor="text1"/>
          <w:szCs w:val="40"/>
        </w:rPr>
        <w:t>此案對往後類似土地聯合開發案件用地取得之合法性，乃至被徵收土地原所有權人權益之保障，均具有重要意義。</w:t>
      </w:r>
    </w:p>
    <w:p w:rsidR="00CE7DAC" w:rsidRPr="00B60D75" w:rsidRDefault="00CE7DAC" w:rsidP="00BA343E">
      <w:pPr>
        <w:pStyle w:val="31"/>
        <w:numPr>
          <w:ilvl w:val="0"/>
          <w:numId w:val="47"/>
        </w:numPr>
        <w:overflowPunct w:val="0"/>
        <w:autoSpaceDN w:val="0"/>
        <w:adjustRightInd w:val="0"/>
        <w:snapToGrid w:val="0"/>
        <w:ind w:leftChars="0" w:firstLineChars="0"/>
        <w:jc w:val="both"/>
        <w:rPr>
          <w:rFonts w:hAnsi="標楷體" w:cs="DFYuanLight-B5"/>
          <w:sz w:val="26"/>
          <w:szCs w:val="26"/>
        </w:rPr>
      </w:pPr>
      <w:r w:rsidRPr="00B60D75">
        <w:rPr>
          <w:rFonts w:hAnsi="標楷體" w:hint="eastAsia"/>
          <w:color w:val="000000"/>
          <w:szCs w:val="32"/>
        </w:rPr>
        <w:t xml:space="preserve">高雄氣爆案 </w:t>
      </w:r>
      <w:r w:rsidRPr="00B60D75">
        <w:rPr>
          <w:rFonts w:hAnsi="標楷體" w:hint="eastAsia"/>
          <w:szCs w:val="40"/>
        </w:rPr>
        <w:t>促使強化石化管線安全</w:t>
      </w:r>
    </w:p>
    <w:p w:rsidR="00CE7DAC" w:rsidRPr="00CE7DAC" w:rsidRDefault="00BF0F38" w:rsidP="00CE7DAC">
      <w:pPr>
        <w:pStyle w:val="31"/>
        <w:overflowPunct w:val="0"/>
        <w:autoSpaceDN w:val="0"/>
        <w:snapToGrid w:val="0"/>
        <w:ind w:leftChars="431" w:left="1034" w:firstLineChars="0" w:firstLine="0"/>
        <w:jc w:val="both"/>
        <w:outlineLvl w:val="9"/>
        <w:rPr>
          <w:rFonts w:hAnsi="標楷體"/>
          <w:color w:val="000000" w:themeColor="text1"/>
          <w:szCs w:val="40"/>
        </w:rPr>
      </w:pPr>
      <w:r w:rsidRPr="00BF0F38">
        <w:rPr>
          <w:rFonts w:hAnsi="標楷體" w:hint="eastAsia"/>
          <w:color w:val="000000" w:themeColor="text1"/>
          <w:szCs w:val="40"/>
        </w:rPr>
        <w:t>調查</w:t>
      </w:r>
      <w:r w:rsidRPr="00BF0F38">
        <w:rPr>
          <w:rFonts w:hAnsi="標楷體"/>
          <w:color w:val="000000" w:themeColor="text1"/>
          <w:szCs w:val="40"/>
        </w:rPr>
        <w:t>103年</w:t>
      </w:r>
      <w:r w:rsidRPr="00BF0F38">
        <w:rPr>
          <w:rFonts w:hAnsi="標楷體" w:hint="eastAsia"/>
          <w:color w:val="000000" w:themeColor="text1"/>
          <w:szCs w:val="40"/>
        </w:rPr>
        <w:t>7月31日晚間，高雄市發生連環氣爆造成重大死傷災害案，糾正經濟部等機關改善至今，督促相關事業每日巡查石化管線，全面完成國內既有管線穿越排水箱</w:t>
      </w:r>
      <w:proofErr w:type="gramStart"/>
      <w:r w:rsidRPr="00BF0F38">
        <w:rPr>
          <w:rFonts w:hAnsi="標楷體" w:hint="eastAsia"/>
          <w:color w:val="000000" w:themeColor="text1"/>
          <w:szCs w:val="40"/>
        </w:rPr>
        <w:t>涵</w:t>
      </w:r>
      <w:proofErr w:type="gramEnd"/>
      <w:r w:rsidRPr="00BF0F38">
        <w:rPr>
          <w:rFonts w:hAnsi="標楷體" w:hint="eastAsia"/>
          <w:color w:val="000000" w:themeColor="text1"/>
          <w:szCs w:val="40"/>
        </w:rPr>
        <w:t>改善工</w:t>
      </w:r>
      <w:r w:rsidRPr="00BF0F38">
        <w:rPr>
          <w:rFonts w:hAnsi="標楷體" w:hint="eastAsia"/>
          <w:color w:val="000000" w:themeColor="text1"/>
          <w:szCs w:val="40"/>
        </w:rPr>
        <w:lastRenderedPageBreak/>
        <w:t>程，亦督促</w:t>
      </w:r>
      <w:r w:rsidR="004E73D5">
        <w:rPr>
          <w:rFonts w:hAnsi="標楷體" w:hint="eastAsia"/>
          <w:color w:val="000000" w:themeColor="text1"/>
          <w:szCs w:val="40"/>
          <w:lang w:eastAsia="zh-HK"/>
        </w:rPr>
        <w:t>台灣</w:t>
      </w:r>
      <w:r w:rsidRPr="00BF0F38">
        <w:rPr>
          <w:rFonts w:hAnsi="標楷體" w:hint="eastAsia"/>
          <w:color w:val="000000" w:themeColor="text1"/>
          <w:szCs w:val="40"/>
        </w:rPr>
        <w:t>中油公司全面清查管線，以利管理、查核及監控；</w:t>
      </w:r>
      <w:r w:rsidR="004E73D5">
        <w:rPr>
          <w:rFonts w:hAnsi="標楷體" w:hint="eastAsia"/>
          <w:color w:val="000000" w:themeColor="text1"/>
          <w:szCs w:val="40"/>
          <w:lang w:eastAsia="zh-HK"/>
        </w:rPr>
        <w:t>行政院</w:t>
      </w:r>
      <w:r w:rsidRPr="00BF0F38">
        <w:rPr>
          <w:rFonts w:hAnsi="標楷體" w:hint="eastAsia"/>
          <w:color w:val="000000" w:themeColor="text1"/>
          <w:szCs w:val="40"/>
        </w:rPr>
        <w:t>環</w:t>
      </w:r>
      <w:r w:rsidR="004E73D5">
        <w:rPr>
          <w:rFonts w:hAnsi="標楷體" w:hint="eastAsia"/>
          <w:color w:val="000000" w:themeColor="text1"/>
          <w:szCs w:val="40"/>
          <w:lang w:eastAsia="zh-HK"/>
        </w:rPr>
        <w:t>境</w:t>
      </w:r>
      <w:r w:rsidRPr="00BF0F38">
        <w:rPr>
          <w:rFonts w:hAnsi="標楷體" w:hint="eastAsia"/>
          <w:color w:val="000000" w:themeColor="text1"/>
          <w:szCs w:val="40"/>
        </w:rPr>
        <w:t>保</w:t>
      </w:r>
      <w:r w:rsidR="004E73D5">
        <w:rPr>
          <w:rFonts w:hAnsi="標楷體" w:hint="eastAsia"/>
          <w:color w:val="000000" w:themeColor="text1"/>
          <w:szCs w:val="40"/>
          <w:lang w:eastAsia="zh-HK"/>
        </w:rPr>
        <w:t>護</w:t>
      </w:r>
      <w:r w:rsidRPr="00BF0F38">
        <w:rPr>
          <w:rFonts w:hAnsi="標楷體" w:hint="eastAsia"/>
          <w:color w:val="000000" w:themeColor="text1"/>
          <w:szCs w:val="40"/>
        </w:rPr>
        <w:t>署並將事業廠區外地下管線納入「固定污染源設置與操作許可」之管制範圍。</w:t>
      </w:r>
    </w:p>
    <w:p w:rsidR="001D6132" w:rsidRPr="001D6132" w:rsidRDefault="001D6132" w:rsidP="00BA343E">
      <w:pPr>
        <w:pStyle w:val="31"/>
        <w:numPr>
          <w:ilvl w:val="0"/>
          <w:numId w:val="47"/>
        </w:numPr>
        <w:overflowPunct w:val="0"/>
        <w:autoSpaceDN w:val="0"/>
        <w:adjustRightInd w:val="0"/>
        <w:snapToGrid w:val="0"/>
        <w:ind w:leftChars="0" w:firstLineChars="0"/>
        <w:jc w:val="both"/>
        <w:rPr>
          <w:rFonts w:hAnsi="標楷體"/>
          <w:color w:val="000000"/>
          <w:szCs w:val="32"/>
        </w:rPr>
      </w:pPr>
      <w:r>
        <w:rPr>
          <w:rFonts w:hAnsi="標楷體" w:hint="eastAsia"/>
          <w:color w:val="000000"/>
          <w:szCs w:val="32"/>
        </w:rPr>
        <w:t>少</w:t>
      </w:r>
      <w:proofErr w:type="gramStart"/>
      <w:r>
        <w:rPr>
          <w:rFonts w:hAnsi="標楷體" w:hint="eastAsia"/>
          <w:color w:val="000000"/>
          <w:szCs w:val="32"/>
        </w:rPr>
        <w:t>輔院買生</w:t>
      </w:r>
      <w:proofErr w:type="gramEnd"/>
      <w:r>
        <w:rPr>
          <w:rFonts w:hAnsi="標楷體" w:hint="eastAsia"/>
          <w:color w:val="000000"/>
          <w:szCs w:val="32"/>
        </w:rPr>
        <w:t>案 重視青少年人權</w:t>
      </w:r>
    </w:p>
    <w:p w:rsidR="001D6132" w:rsidRDefault="001D6132" w:rsidP="001D6132">
      <w:pPr>
        <w:pStyle w:val="31"/>
        <w:overflowPunct w:val="0"/>
        <w:autoSpaceDN w:val="0"/>
        <w:snapToGrid w:val="0"/>
        <w:ind w:leftChars="431" w:left="1034" w:firstLineChars="0" w:firstLine="0"/>
        <w:jc w:val="both"/>
        <w:outlineLvl w:val="9"/>
        <w:rPr>
          <w:rFonts w:hAnsi="標楷體"/>
          <w:color w:val="000000" w:themeColor="text1"/>
          <w:szCs w:val="40"/>
        </w:rPr>
      </w:pPr>
      <w:r w:rsidRPr="001D6132">
        <w:rPr>
          <w:rFonts w:hAnsi="標楷體" w:hint="eastAsia"/>
          <w:color w:val="000000" w:themeColor="text1"/>
          <w:szCs w:val="40"/>
        </w:rPr>
        <w:t>監察院調查有關16歲買生於桃園少年輔育院接受感化教育，因胸腹腔臟器化膿引發敗血症死亡案，除提案彈劾桃園少輔院院長等三人、議處違失人員，糾正桃園少年輔育院等。並深究買生死因，函請桃園地</w:t>
      </w:r>
      <w:r w:rsidR="004E73D5">
        <w:rPr>
          <w:rFonts w:hAnsi="標楷體" w:hint="eastAsia"/>
          <w:color w:val="000000" w:themeColor="text1"/>
          <w:szCs w:val="40"/>
          <w:lang w:eastAsia="zh-HK"/>
        </w:rPr>
        <w:t>方法院</w:t>
      </w:r>
      <w:r w:rsidRPr="001D6132">
        <w:rPr>
          <w:rFonts w:hAnsi="標楷體" w:hint="eastAsia"/>
          <w:color w:val="000000" w:themeColor="text1"/>
          <w:szCs w:val="40"/>
        </w:rPr>
        <w:t>檢</w:t>
      </w:r>
      <w:r w:rsidR="004E73D5">
        <w:rPr>
          <w:rFonts w:hAnsi="標楷體" w:hint="eastAsia"/>
          <w:color w:val="000000" w:themeColor="text1"/>
          <w:szCs w:val="40"/>
          <w:lang w:eastAsia="zh-HK"/>
        </w:rPr>
        <w:t>察</w:t>
      </w:r>
      <w:r w:rsidRPr="001D6132">
        <w:rPr>
          <w:rFonts w:hAnsi="標楷體" w:hint="eastAsia"/>
          <w:color w:val="000000" w:themeColor="text1"/>
          <w:szCs w:val="40"/>
        </w:rPr>
        <w:t>署重啟偵查，</w:t>
      </w:r>
      <w:proofErr w:type="gramStart"/>
      <w:r w:rsidRPr="001D6132">
        <w:rPr>
          <w:rFonts w:hAnsi="標楷體" w:hint="eastAsia"/>
          <w:color w:val="000000" w:themeColor="text1"/>
          <w:szCs w:val="40"/>
        </w:rPr>
        <w:t>研議修</w:t>
      </w:r>
      <w:proofErr w:type="gramEnd"/>
      <w:r w:rsidRPr="001D6132">
        <w:rPr>
          <w:rFonts w:hAnsi="標楷體" w:hint="eastAsia"/>
          <w:color w:val="000000" w:themeColor="text1"/>
          <w:szCs w:val="40"/>
        </w:rPr>
        <w:t>法改善，具體要求對少年人權之重視。</w:t>
      </w:r>
    </w:p>
    <w:p w:rsidR="001D6132" w:rsidRDefault="001D6132" w:rsidP="00BA343E">
      <w:pPr>
        <w:pStyle w:val="31"/>
        <w:numPr>
          <w:ilvl w:val="0"/>
          <w:numId w:val="47"/>
        </w:numPr>
        <w:overflowPunct w:val="0"/>
        <w:autoSpaceDN w:val="0"/>
        <w:adjustRightInd w:val="0"/>
        <w:snapToGrid w:val="0"/>
        <w:ind w:leftChars="0" w:firstLineChars="0"/>
        <w:jc w:val="both"/>
        <w:rPr>
          <w:rFonts w:hAnsi="標楷體"/>
          <w:color w:val="000000"/>
          <w:szCs w:val="32"/>
        </w:rPr>
      </w:pPr>
      <w:r w:rsidRPr="001D6132">
        <w:rPr>
          <w:rFonts w:hAnsi="標楷體" w:hint="eastAsia"/>
          <w:color w:val="000000"/>
          <w:szCs w:val="32"/>
        </w:rPr>
        <w:t>啟智學校</w:t>
      </w:r>
      <w:proofErr w:type="gramStart"/>
      <w:r w:rsidRPr="001D6132">
        <w:rPr>
          <w:rFonts w:hAnsi="標楷體" w:hint="eastAsia"/>
          <w:color w:val="000000"/>
          <w:szCs w:val="32"/>
        </w:rPr>
        <w:t>虐</w:t>
      </w:r>
      <w:proofErr w:type="gramEnd"/>
      <w:r w:rsidRPr="001D6132">
        <w:rPr>
          <w:rFonts w:hAnsi="標楷體" w:hint="eastAsia"/>
          <w:color w:val="000000"/>
          <w:szCs w:val="32"/>
        </w:rPr>
        <w:t>生案</w:t>
      </w:r>
      <w:r>
        <w:rPr>
          <w:rFonts w:hAnsi="標楷體" w:hint="eastAsia"/>
          <w:color w:val="000000"/>
          <w:szCs w:val="32"/>
        </w:rPr>
        <w:t xml:space="preserve"> </w:t>
      </w:r>
      <w:r>
        <w:rPr>
          <w:rFonts w:hAnsi="標楷體"/>
          <w:color w:val="000000"/>
          <w:szCs w:val="32"/>
        </w:rPr>
        <w:t>維護兒少</w:t>
      </w:r>
      <w:r w:rsidRPr="001D6132">
        <w:rPr>
          <w:rFonts w:hAnsi="標楷體"/>
          <w:color w:val="000000"/>
          <w:szCs w:val="32"/>
        </w:rPr>
        <w:t>權益</w:t>
      </w:r>
    </w:p>
    <w:p w:rsidR="001D6132" w:rsidRPr="001D6132" w:rsidRDefault="001D6132" w:rsidP="001D6132">
      <w:pPr>
        <w:pStyle w:val="31"/>
        <w:overflowPunct w:val="0"/>
        <w:autoSpaceDN w:val="0"/>
        <w:snapToGrid w:val="0"/>
        <w:ind w:leftChars="431" w:left="1034" w:firstLineChars="0" w:firstLine="0"/>
        <w:jc w:val="both"/>
        <w:outlineLvl w:val="9"/>
        <w:rPr>
          <w:rFonts w:hAnsi="標楷體"/>
          <w:color w:val="000000"/>
          <w:szCs w:val="32"/>
        </w:rPr>
      </w:pPr>
      <w:r w:rsidRPr="001D6132">
        <w:rPr>
          <w:rFonts w:hAnsi="標楷體" w:hint="eastAsia"/>
          <w:color w:val="000000"/>
          <w:szCs w:val="32"/>
        </w:rPr>
        <w:t>調查啟智學校</w:t>
      </w:r>
      <w:proofErr w:type="gramStart"/>
      <w:r w:rsidRPr="001D6132">
        <w:rPr>
          <w:rFonts w:hAnsi="標楷體" w:hint="eastAsia"/>
          <w:color w:val="000000"/>
          <w:szCs w:val="32"/>
        </w:rPr>
        <w:t>虐</w:t>
      </w:r>
      <w:proofErr w:type="gramEnd"/>
      <w:r w:rsidRPr="001D6132">
        <w:rPr>
          <w:rFonts w:hAnsi="標楷體" w:hint="eastAsia"/>
          <w:color w:val="000000"/>
          <w:szCs w:val="32"/>
        </w:rPr>
        <w:t>生案，除糾正該校及教育部國</w:t>
      </w:r>
      <w:r w:rsidR="004E73D5">
        <w:rPr>
          <w:rFonts w:hAnsi="標楷體" w:hint="eastAsia"/>
          <w:color w:val="000000"/>
          <w:szCs w:val="32"/>
          <w:lang w:eastAsia="zh-HK"/>
        </w:rPr>
        <w:t>民及學前</w:t>
      </w:r>
      <w:r w:rsidRPr="001D6132">
        <w:rPr>
          <w:rFonts w:hAnsi="標楷體" w:hint="eastAsia"/>
          <w:color w:val="000000"/>
          <w:szCs w:val="32"/>
        </w:rPr>
        <w:t>教</w:t>
      </w:r>
      <w:r w:rsidR="004E73D5">
        <w:rPr>
          <w:rFonts w:hAnsi="標楷體" w:hint="eastAsia"/>
          <w:color w:val="000000"/>
          <w:szCs w:val="32"/>
          <w:lang w:eastAsia="zh-HK"/>
        </w:rPr>
        <w:t>育</w:t>
      </w:r>
      <w:r w:rsidRPr="001D6132">
        <w:rPr>
          <w:rFonts w:hAnsi="標楷體" w:hint="eastAsia"/>
          <w:color w:val="000000"/>
          <w:szCs w:val="32"/>
        </w:rPr>
        <w:t>署，</w:t>
      </w:r>
      <w:proofErr w:type="gramStart"/>
      <w:r w:rsidRPr="001D6132">
        <w:rPr>
          <w:rFonts w:hAnsi="標楷體" w:hint="eastAsia"/>
          <w:color w:val="000000"/>
          <w:szCs w:val="32"/>
        </w:rPr>
        <w:t>且議處</w:t>
      </w:r>
      <w:proofErr w:type="gramEnd"/>
      <w:r w:rsidRPr="001D6132">
        <w:rPr>
          <w:rFonts w:hAnsi="標楷體"/>
          <w:color w:val="000000"/>
          <w:szCs w:val="32"/>
        </w:rPr>
        <w:t>相關人員達22人次</w:t>
      </w:r>
      <w:r w:rsidRPr="001D6132">
        <w:rPr>
          <w:rFonts w:hAnsi="標楷體" w:hint="eastAsia"/>
          <w:color w:val="000000"/>
          <w:szCs w:val="32"/>
        </w:rPr>
        <w:t>外，並對違失人員</w:t>
      </w:r>
      <w:r w:rsidR="004E73D5">
        <w:rPr>
          <w:rFonts w:hAnsi="標楷體" w:hint="eastAsia"/>
          <w:color w:val="000000"/>
          <w:szCs w:val="32"/>
        </w:rPr>
        <w:t>處以罰鍰，違失學校判處國家賠償等，另</w:t>
      </w:r>
      <w:r w:rsidR="004E73D5">
        <w:rPr>
          <w:rFonts w:hAnsi="標楷體" w:hint="eastAsia"/>
          <w:color w:val="000000"/>
          <w:szCs w:val="32"/>
          <w:lang w:eastAsia="zh-HK"/>
        </w:rPr>
        <w:t>請該</w:t>
      </w:r>
      <w:r w:rsidRPr="001D6132">
        <w:rPr>
          <w:rFonts w:hAnsi="標楷體" w:hint="eastAsia"/>
          <w:color w:val="000000"/>
          <w:szCs w:val="32"/>
        </w:rPr>
        <w:t>署及學校</w:t>
      </w:r>
      <w:proofErr w:type="gramStart"/>
      <w:r w:rsidRPr="001D6132">
        <w:rPr>
          <w:rFonts w:hAnsi="標楷體" w:hint="eastAsia"/>
          <w:color w:val="000000"/>
          <w:szCs w:val="32"/>
        </w:rPr>
        <w:t>研議修</w:t>
      </w:r>
      <w:proofErr w:type="gramEnd"/>
      <w:r w:rsidRPr="001D6132">
        <w:rPr>
          <w:rFonts w:hAnsi="標楷體" w:hint="eastAsia"/>
          <w:color w:val="000000"/>
          <w:szCs w:val="32"/>
        </w:rPr>
        <w:t>法改善，</w:t>
      </w:r>
      <w:r w:rsidRPr="001D6132">
        <w:rPr>
          <w:rFonts w:hAnsi="標楷體"/>
          <w:color w:val="000000"/>
          <w:szCs w:val="32"/>
        </w:rPr>
        <w:t>盡心維護兒少及身心障礙者之權益</w:t>
      </w:r>
      <w:r w:rsidRPr="001D6132">
        <w:rPr>
          <w:rFonts w:hAnsi="標楷體" w:hint="eastAsia"/>
          <w:color w:val="000000"/>
          <w:szCs w:val="32"/>
        </w:rPr>
        <w:t>。</w:t>
      </w:r>
    </w:p>
    <w:p w:rsidR="00CE7DAC" w:rsidRPr="00B60D75" w:rsidRDefault="00CE7DAC" w:rsidP="00BA343E">
      <w:pPr>
        <w:pStyle w:val="31"/>
        <w:numPr>
          <w:ilvl w:val="0"/>
          <w:numId w:val="47"/>
        </w:numPr>
        <w:overflowPunct w:val="0"/>
        <w:autoSpaceDN w:val="0"/>
        <w:adjustRightInd w:val="0"/>
        <w:snapToGrid w:val="0"/>
        <w:ind w:leftChars="0" w:firstLineChars="0"/>
        <w:jc w:val="both"/>
        <w:rPr>
          <w:rFonts w:hAnsi="標楷體"/>
          <w:color w:val="000000"/>
          <w:szCs w:val="32"/>
        </w:rPr>
      </w:pPr>
      <w:r w:rsidRPr="00B60D75">
        <w:rPr>
          <w:rFonts w:hAnsi="標楷體" w:hint="eastAsia"/>
          <w:color w:val="000000"/>
          <w:szCs w:val="32"/>
        </w:rPr>
        <w:lastRenderedPageBreak/>
        <w:t>外籍漁工遭</w:t>
      </w:r>
      <w:proofErr w:type="gramStart"/>
      <w:r w:rsidRPr="00B60D75">
        <w:rPr>
          <w:rFonts w:hAnsi="標楷體" w:hint="eastAsia"/>
          <w:color w:val="000000"/>
          <w:szCs w:val="32"/>
        </w:rPr>
        <w:t>虐</w:t>
      </w:r>
      <w:proofErr w:type="gramEnd"/>
      <w:r w:rsidRPr="00B60D75">
        <w:rPr>
          <w:rFonts w:hAnsi="標楷體" w:hint="eastAsia"/>
          <w:color w:val="000000"/>
          <w:szCs w:val="32"/>
        </w:rPr>
        <w:t>案 促使地檢署重啟調查</w:t>
      </w:r>
    </w:p>
    <w:p w:rsidR="001D6132" w:rsidRDefault="001D6132" w:rsidP="00CE7DAC">
      <w:pPr>
        <w:pStyle w:val="31"/>
        <w:overflowPunct w:val="0"/>
        <w:autoSpaceDN w:val="0"/>
        <w:snapToGrid w:val="0"/>
        <w:ind w:leftChars="431" w:left="1034" w:firstLineChars="0" w:firstLine="0"/>
        <w:jc w:val="both"/>
        <w:outlineLvl w:val="9"/>
        <w:rPr>
          <w:rFonts w:hAnsi="標楷體"/>
          <w:color w:val="000000" w:themeColor="text1"/>
          <w:szCs w:val="40"/>
        </w:rPr>
      </w:pPr>
      <w:r w:rsidRPr="001D6132">
        <w:rPr>
          <w:rFonts w:hAnsi="標楷體" w:hint="eastAsia"/>
          <w:color w:val="000000" w:themeColor="text1"/>
          <w:szCs w:val="40"/>
        </w:rPr>
        <w:t>調查104年7.8月間「</w:t>
      </w:r>
      <w:proofErr w:type="gramStart"/>
      <w:r w:rsidRPr="001D6132">
        <w:rPr>
          <w:rFonts w:hAnsi="標楷體" w:hint="eastAsia"/>
          <w:color w:val="000000" w:themeColor="text1"/>
          <w:szCs w:val="40"/>
        </w:rPr>
        <w:t>福賜群</w:t>
      </w:r>
      <w:proofErr w:type="gramEnd"/>
      <w:r w:rsidRPr="001D6132">
        <w:rPr>
          <w:rFonts w:hAnsi="標楷體" w:hint="eastAsia"/>
          <w:color w:val="000000" w:themeColor="text1"/>
          <w:szCs w:val="40"/>
        </w:rPr>
        <w:t>」號涉</w:t>
      </w:r>
      <w:proofErr w:type="gramStart"/>
      <w:r w:rsidRPr="001D6132">
        <w:rPr>
          <w:rFonts w:hAnsi="標楷體" w:hint="eastAsia"/>
          <w:color w:val="000000" w:themeColor="text1"/>
          <w:szCs w:val="40"/>
        </w:rPr>
        <w:t>虐</w:t>
      </w:r>
      <w:proofErr w:type="gramEnd"/>
      <w:r w:rsidRPr="001D6132">
        <w:rPr>
          <w:rFonts w:hAnsi="標楷體" w:hint="eastAsia"/>
          <w:color w:val="000000" w:themeColor="text1"/>
          <w:szCs w:val="40"/>
        </w:rPr>
        <w:t>外籍船員致死案，因人命關天促使</w:t>
      </w:r>
      <w:r w:rsidR="004E73D5">
        <w:rPr>
          <w:rFonts w:hAnsi="標楷體" w:hint="eastAsia"/>
          <w:color w:val="000000" w:themeColor="text1"/>
          <w:szCs w:val="40"/>
          <w:lang w:eastAsia="zh-HK"/>
        </w:rPr>
        <w:t>臺灣</w:t>
      </w:r>
      <w:r w:rsidRPr="001D6132">
        <w:rPr>
          <w:rFonts w:hAnsi="標楷體" w:hint="eastAsia"/>
          <w:color w:val="000000" w:themeColor="text1"/>
          <w:szCs w:val="40"/>
        </w:rPr>
        <w:t>高</w:t>
      </w:r>
      <w:r w:rsidR="004E73D5">
        <w:rPr>
          <w:rFonts w:hAnsi="標楷體" w:hint="eastAsia"/>
          <w:color w:val="000000" w:themeColor="text1"/>
          <w:szCs w:val="40"/>
          <w:lang w:eastAsia="zh-HK"/>
        </w:rPr>
        <w:t>等法院</w:t>
      </w:r>
      <w:r w:rsidRPr="001D6132">
        <w:rPr>
          <w:rFonts w:hAnsi="標楷體" w:hint="eastAsia"/>
          <w:color w:val="000000" w:themeColor="text1"/>
          <w:szCs w:val="40"/>
        </w:rPr>
        <w:t>檢</w:t>
      </w:r>
      <w:r w:rsidR="004E73D5">
        <w:rPr>
          <w:rFonts w:hAnsi="標楷體" w:hint="eastAsia"/>
          <w:color w:val="000000" w:themeColor="text1"/>
          <w:szCs w:val="40"/>
          <w:lang w:eastAsia="zh-HK"/>
        </w:rPr>
        <w:t>察</w:t>
      </w:r>
      <w:r w:rsidRPr="001D6132">
        <w:rPr>
          <w:rFonts w:hAnsi="標楷體" w:hint="eastAsia"/>
          <w:color w:val="000000" w:themeColor="text1"/>
          <w:szCs w:val="40"/>
        </w:rPr>
        <w:t>署發交屏東地</w:t>
      </w:r>
      <w:r w:rsidR="004E73D5">
        <w:rPr>
          <w:rFonts w:hAnsi="標楷體" w:hint="eastAsia"/>
          <w:color w:val="000000" w:themeColor="text1"/>
          <w:szCs w:val="40"/>
          <w:lang w:eastAsia="zh-HK"/>
        </w:rPr>
        <w:t>方法院</w:t>
      </w:r>
      <w:r w:rsidRPr="001D6132">
        <w:rPr>
          <w:rFonts w:hAnsi="標楷體" w:hint="eastAsia"/>
          <w:color w:val="000000" w:themeColor="text1"/>
          <w:szCs w:val="40"/>
        </w:rPr>
        <w:t>檢</w:t>
      </w:r>
      <w:r w:rsidR="004E73D5">
        <w:rPr>
          <w:rFonts w:hAnsi="標楷體" w:hint="eastAsia"/>
          <w:color w:val="000000" w:themeColor="text1"/>
          <w:szCs w:val="40"/>
          <w:lang w:eastAsia="zh-HK"/>
        </w:rPr>
        <w:t>察</w:t>
      </w:r>
      <w:r w:rsidRPr="001D6132">
        <w:rPr>
          <w:rFonts w:hAnsi="標楷體" w:hint="eastAsia"/>
          <w:color w:val="000000" w:themeColor="text1"/>
          <w:szCs w:val="40"/>
        </w:rPr>
        <w:t>署重啟偵查。糾正督促</w:t>
      </w:r>
      <w:r w:rsidR="004E73D5">
        <w:rPr>
          <w:rFonts w:hAnsi="標楷體" w:hint="eastAsia"/>
          <w:color w:val="000000" w:themeColor="text1"/>
          <w:szCs w:val="40"/>
          <w:lang w:eastAsia="zh-HK"/>
        </w:rPr>
        <w:t>行政院</w:t>
      </w:r>
      <w:r w:rsidRPr="001D6132">
        <w:rPr>
          <w:rFonts w:hAnsi="標楷體" w:hint="eastAsia"/>
          <w:color w:val="000000" w:themeColor="text1"/>
          <w:szCs w:val="40"/>
        </w:rPr>
        <w:t>農</w:t>
      </w:r>
      <w:r w:rsidR="004E73D5">
        <w:rPr>
          <w:rFonts w:hAnsi="標楷體" w:hint="eastAsia"/>
          <w:color w:val="000000" w:themeColor="text1"/>
          <w:szCs w:val="40"/>
          <w:lang w:eastAsia="zh-HK"/>
        </w:rPr>
        <w:t>業</w:t>
      </w:r>
      <w:r w:rsidRPr="001D6132">
        <w:rPr>
          <w:rFonts w:hAnsi="標楷體" w:hint="eastAsia"/>
          <w:color w:val="000000" w:themeColor="text1"/>
          <w:szCs w:val="40"/>
        </w:rPr>
        <w:t>委</w:t>
      </w:r>
      <w:r w:rsidR="004E73D5">
        <w:rPr>
          <w:rFonts w:hAnsi="標楷體" w:hint="eastAsia"/>
          <w:color w:val="000000" w:themeColor="text1"/>
          <w:szCs w:val="40"/>
          <w:lang w:eastAsia="zh-HK"/>
        </w:rPr>
        <w:t>員</w:t>
      </w:r>
      <w:r w:rsidRPr="001D6132">
        <w:rPr>
          <w:rFonts w:hAnsi="標楷體" w:hint="eastAsia"/>
          <w:color w:val="000000" w:themeColor="text1"/>
          <w:szCs w:val="40"/>
        </w:rPr>
        <w:t>會公布施行「境外僱用非我國籍船員許可及管理辦法」，將仲介機構</w:t>
      </w:r>
      <w:bookmarkStart w:id="0" w:name="_GoBack"/>
      <w:bookmarkEnd w:id="0"/>
      <w:r w:rsidRPr="001D6132">
        <w:rPr>
          <w:rFonts w:hAnsi="標楷體" w:hint="eastAsia"/>
          <w:color w:val="000000" w:themeColor="text1"/>
          <w:szCs w:val="40"/>
        </w:rPr>
        <w:t>納入管理，明定保障外籍船員最低薪資、人身及醫療保障，現正追蹤雇主與外籍船員簽訂之合約範本，導正境外聘僱外籍漁工的基本勞動權益及管理。</w:t>
      </w:r>
    </w:p>
    <w:p w:rsidR="001D6132" w:rsidRPr="001D6132" w:rsidRDefault="001D6132" w:rsidP="00BA343E">
      <w:pPr>
        <w:pStyle w:val="31"/>
        <w:numPr>
          <w:ilvl w:val="0"/>
          <w:numId w:val="47"/>
        </w:numPr>
        <w:overflowPunct w:val="0"/>
        <w:autoSpaceDN w:val="0"/>
        <w:adjustRightInd w:val="0"/>
        <w:snapToGrid w:val="0"/>
        <w:ind w:leftChars="0" w:firstLineChars="0"/>
        <w:jc w:val="both"/>
        <w:rPr>
          <w:rFonts w:hAnsi="標楷體"/>
          <w:color w:val="000000"/>
          <w:szCs w:val="32"/>
        </w:rPr>
      </w:pPr>
      <w:r w:rsidRPr="001D6132">
        <w:rPr>
          <w:rFonts w:hAnsi="標楷體" w:hint="eastAsia"/>
          <w:color w:val="000000"/>
          <w:szCs w:val="32"/>
        </w:rPr>
        <w:t>國防情報案件</w:t>
      </w:r>
    </w:p>
    <w:p w:rsidR="001D6132" w:rsidRDefault="001D6132" w:rsidP="00CE7DAC">
      <w:pPr>
        <w:pStyle w:val="31"/>
        <w:overflowPunct w:val="0"/>
        <w:autoSpaceDN w:val="0"/>
        <w:snapToGrid w:val="0"/>
        <w:ind w:leftChars="431" w:left="1034" w:firstLineChars="0" w:firstLine="0"/>
        <w:jc w:val="both"/>
        <w:outlineLvl w:val="9"/>
        <w:rPr>
          <w:rFonts w:hAnsi="標楷體"/>
          <w:color w:val="000000" w:themeColor="text1"/>
          <w:szCs w:val="40"/>
        </w:rPr>
      </w:pPr>
      <w:r w:rsidRPr="001D6132">
        <w:rPr>
          <w:rFonts w:hAnsi="標楷體" w:hint="eastAsia"/>
          <w:color w:val="000000" w:themeColor="text1"/>
          <w:szCs w:val="40"/>
        </w:rPr>
        <w:t>針對社會矚目之案件，包括:「雄三飛彈誤射案」、「貴婦團參觀阿帕</w:t>
      </w:r>
      <w:proofErr w:type="gramStart"/>
      <w:r w:rsidRPr="001D6132">
        <w:rPr>
          <w:rFonts w:hAnsi="標楷體" w:hint="eastAsia"/>
          <w:color w:val="000000" w:themeColor="text1"/>
          <w:szCs w:val="40"/>
        </w:rPr>
        <w:t>契</w:t>
      </w:r>
      <w:proofErr w:type="gramEnd"/>
      <w:r w:rsidRPr="001D6132">
        <w:rPr>
          <w:rFonts w:hAnsi="標楷體" w:hint="eastAsia"/>
          <w:color w:val="000000" w:themeColor="text1"/>
          <w:szCs w:val="40"/>
        </w:rPr>
        <w:t>直升機案」、「憲兵違法搜索民宅案」及</w:t>
      </w:r>
      <w:proofErr w:type="gramStart"/>
      <w:r w:rsidRPr="001D6132">
        <w:rPr>
          <w:rFonts w:hAnsi="標楷體" w:hint="eastAsia"/>
          <w:color w:val="000000" w:themeColor="text1"/>
          <w:szCs w:val="40"/>
        </w:rPr>
        <w:t>多件軍中性</w:t>
      </w:r>
      <w:proofErr w:type="gramEnd"/>
      <w:r w:rsidRPr="001D6132">
        <w:rPr>
          <w:rFonts w:hAnsi="標楷體" w:hint="eastAsia"/>
          <w:color w:val="000000" w:themeColor="text1"/>
          <w:szCs w:val="40"/>
        </w:rPr>
        <w:t>騷擾案等進行調查，除對涉案機關糾正外，並彈劾相關涉案人員。</w:t>
      </w:r>
    </w:p>
    <w:p w:rsidR="00BF0F38" w:rsidRPr="00BF0F38" w:rsidRDefault="00BF0F38" w:rsidP="00BF0F38">
      <w:pPr>
        <w:pStyle w:val="31"/>
        <w:numPr>
          <w:ilvl w:val="0"/>
          <w:numId w:val="1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BF0F38">
        <w:rPr>
          <w:rFonts w:hAnsi="標楷體" w:hint="eastAsia"/>
          <w:color w:val="000000" w:themeColor="text1"/>
          <w:szCs w:val="40"/>
        </w:rPr>
        <w:t>非常上訴案件</w:t>
      </w:r>
    </w:p>
    <w:p w:rsidR="007E2425" w:rsidRDefault="007E2425" w:rsidP="00BF0F38">
      <w:pPr>
        <w:pStyle w:val="31"/>
        <w:overflowPunct w:val="0"/>
        <w:autoSpaceDN w:val="0"/>
        <w:snapToGrid w:val="0"/>
        <w:ind w:leftChars="431" w:left="1034" w:firstLineChars="0" w:firstLine="0"/>
        <w:jc w:val="both"/>
        <w:outlineLvl w:val="9"/>
        <w:rPr>
          <w:rFonts w:hAnsi="標楷體"/>
          <w:color w:val="000000" w:themeColor="text1"/>
          <w:szCs w:val="40"/>
        </w:rPr>
      </w:pPr>
      <w:r>
        <w:rPr>
          <w:rFonts w:hAnsi="標楷體" w:hint="eastAsia"/>
          <w:color w:val="000000" w:themeColor="text1"/>
          <w:szCs w:val="40"/>
        </w:rPr>
        <w:t>監察院</w:t>
      </w:r>
      <w:r w:rsidRPr="00BF0F38">
        <w:rPr>
          <w:rFonts w:hAnsi="標楷體" w:hint="eastAsia"/>
          <w:color w:val="000000" w:themeColor="text1"/>
          <w:szCs w:val="40"/>
        </w:rPr>
        <w:t>第5屆監察委員就職以來，</w:t>
      </w:r>
      <w:r>
        <w:rPr>
          <w:rFonts w:hAnsi="標楷體" w:hint="eastAsia"/>
          <w:color w:val="000000" w:themeColor="text1"/>
          <w:szCs w:val="40"/>
        </w:rPr>
        <w:t>案件經調查</w:t>
      </w:r>
      <w:r>
        <w:rPr>
          <w:rFonts w:hAnsi="標楷體" w:hint="eastAsia"/>
          <w:color w:val="000000" w:themeColor="text1"/>
          <w:szCs w:val="40"/>
        </w:rPr>
        <w:lastRenderedPageBreak/>
        <w:t>及委託調查</w:t>
      </w:r>
      <w:r w:rsidRPr="00BF0F38">
        <w:rPr>
          <w:rFonts w:hAnsi="標楷體" w:hint="eastAsia"/>
          <w:color w:val="000000" w:themeColor="text1"/>
          <w:szCs w:val="40"/>
        </w:rPr>
        <w:t>，</w:t>
      </w:r>
      <w:r>
        <w:rPr>
          <w:rFonts w:hAnsi="標楷體" w:hint="eastAsia"/>
          <w:color w:val="000000" w:themeColor="text1"/>
          <w:szCs w:val="40"/>
        </w:rPr>
        <w:t>而由</w:t>
      </w:r>
      <w:r w:rsidRPr="00BF0F38">
        <w:rPr>
          <w:rFonts w:hAnsi="標楷體" w:hint="eastAsia"/>
          <w:color w:val="000000" w:themeColor="text1"/>
          <w:szCs w:val="40"/>
        </w:rPr>
        <w:t>最高法院檢察署檢察總長提起非常上訴之案件共計</w:t>
      </w:r>
      <w:r>
        <w:rPr>
          <w:rFonts w:hAnsi="標楷體" w:hint="eastAsia"/>
          <w:color w:val="000000" w:themeColor="text1"/>
          <w:szCs w:val="40"/>
        </w:rPr>
        <w:t>10案</w:t>
      </w:r>
      <w:r w:rsidRPr="00BF0F38">
        <w:rPr>
          <w:rFonts w:hAnsi="標楷體" w:hint="eastAsia"/>
          <w:color w:val="000000" w:themeColor="text1"/>
          <w:szCs w:val="40"/>
        </w:rPr>
        <w:t>，包括有</w:t>
      </w:r>
      <w:r w:rsidRPr="000676FA">
        <w:rPr>
          <w:rFonts w:hAnsi="標楷體" w:hint="eastAsia"/>
          <w:color w:val="000000" w:themeColor="text1"/>
          <w:szCs w:val="40"/>
        </w:rPr>
        <w:t>郭瑤琪被控涉收賄</w:t>
      </w:r>
      <w:r>
        <w:rPr>
          <w:rFonts w:hAnsi="標楷體" w:hint="eastAsia"/>
          <w:color w:val="000000" w:themeColor="text1"/>
          <w:szCs w:val="40"/>
        </w:rPr>
        <w:t>等4件調查案</w:t>
      </w:r>
      <w:r w:rsidR="00D56C0D">
        <w:rPr>
          <w:rFonts w:hAnsi="標楷體" w:hint="eastAsia"/>
          <w:color w:val="000000" w:themeColor="text1"/>
          <w:szCs w:val="40"/>
        </w:rPr>
        <w:t>，</w:t>
      </w:r>
      <w:r w:rsidR="00D56C0D">
        <w:rPr>
          <w:rFonts w:hAnsi="標楷體" w:hint="eastAsia"/>
          <w:color w:val="000000" w:themeColor="text1"/>
          <w:szCs w:val="40"/>
          <w:lang w:eastAsia="zh-HK"/>
        </w:rPr>
        <w:t>以</w:t>
      </w:r>
      <w:r>
        <w:rPr>
          <w:rFonts w:hAnsi="標楷體" w:hint="eastAsia"/>
          <w:color w:val="000000" w:themeColor="text1"/>
          <w:szCs w:val="40"/>
        </w:rPr>
        <w:t>及</w:t>
      </w:r>
      <w:r w:rsidRPr="00BF0F38">
        <w:rPr>
          <w:rFonts w:hAnsi="標楷體" w:hint="eastAsia"/>
          <w:color w:val="000000" w:themeColor="text1"/>
          <w:szCs w:val="40"/>
        </w:rPr>
        <w:t>犯竊盜、傷害致死、違反證券交易法、偽造文書及違反毒品危害防制條例案等</w:t>
      </w:r>
      <w:r w:rsidR="00D56C0D">
        <w:rPr>
          <w:rFonts w:hAnsi="標楷體" w:hint="eastAsia"/>
          <w:color w:val="000000" w:themeColor="text1"/>
          <w:szCs w:val="40"/>
        </w:rPr>
        <w:t>6</w:t>
      </w:r>
      <w:r w:rsidR="00D56C0D">
        <w:rPr>
          <w:rFonts w:hAnsi="標楷體" w:hint="eastAsia"/>
          <w:color w:val="000000" w:themeColor="text1"/>
          <w:szCs w:val="40"/>
          <w:lang w:eastAsia="zh-HK"/>
        </w:rPr>
        <w:t>件</w:t>
      </w:r>
      <w:r w:rsidRPr="00BF0F38">
        <w:rPr>
          <w:rFonts w:hAnsi="標楷體" w:hint="eastAsia"/>
          <w:color w:val="000000" w:themeColor="text1"/>
          <w:szCs w:val="40"/>
        </w:rPr>
        <w:t>，均</w:t>
      </w:r>
      <w:proofErr w:type="gramStart"/>
      <w:r w:rsidRPr="00BF0F38">
        <w:rPr>
          <w:rFonts w:hAnsi="標楷體" w:hint="eastAsia"/>
          <w:color w:val="000000" w:themeColor="text1"/>
          <w:szCs w:val="40"/>
        </w:rPr>
        <w:t>攸</w:t>
      </w:r>
      <w:proofErr w:type="gramEnd"/>
      <w:r w:rsidRPr="00BF0F38">
        <w:rPr>
          <w:rFonts w:hAnsi="標楷體" w:hint="eastAsia"/>
          <w:color w:val="000000" w:themeColor="text1"/>
          <w:szCs w:val="40"/>
        </w:rPr>
        <w:t>關陳訴人個人權益保障及整體訴訟制度之良</w:t>
      </w:r>
      <w:proofErr w:type="gramStart"/>
      <w:r w:rsidRPr="00BF0F38">
        <w:rPr>
          <w:rFonts w:hAnsi="標楷體" w:hint="eastAsia"/>
          <w:color w:val="000000" w:themeColor="text1"/>
          <w:szCs w:val="40"/>
        </w:rPr>
        <w:t>窳</w:t>
      </w:r>
      <w:proofErr w:type="gramEnd"/>
      <w:r w:rsidRPr="00BF0F38">
        <w:rPr>
          <w:rFonts w:hAnsi="標楷體" w:hint="eastAsia"/>
          <w:color w:val="000000" w:themeColor="text1"/>
          <w:szCs w:val="40"/>
        </w:rPr>
        <w:t>。其中違反毒品危害防制條例案，係依修正後該條例第17條第2項規定，於偵查及審判中均自白者，減輕其刑，惟法院疏未適用修正後有利於被告之規定，判決涉有違背法令。案經</w:t>
      </w:r>
      <w:r>
        <w:rPr>
          <w:rFonts w:hAnsi="標楷體" w:hint="eastAsia"/>
          <w:color w:val="000000" w:themeColor="text1"/>
          <w:szCs w:val="40"/>
        </w:rPr>
        <w:t>監察院</w:t>
      </w:r>
      <w:r w:rsidRPr="00BF0F38">
        <w:rPr>
          <w:rFonts w:hAnsi="標楷體" w:hint="eastAsia"/>
          <w:color w:val="000000" w:themeColor="text1"/>
          <w:szCs w:val="40"/>
        </w:rPr>
        <w:t>調查後，經由最高法院檢察署檢察總長提起非常上訴，及最高法院（</w:t>
      </w:r>
      <w:proofErr w:type="gramStart"/>
      <w:r w:rsidRPr="00BF0F38">
        <w:rPr>
          <w:rFonts w:hAnsi="標楷體" w:hint="eastAsia"/>
          <w:color w:val="000000" w:themeColor="text1"/>
          <w:szCs w:val="40"/>
        </w:rPr>
        <w:t>104</w:t>
      </w:r>
      <w:proofErr w:type="gramEnd"/>
      <w:r w:rsidRPr="00BF0F38">
        <w:rPr>
          <w:rFonts w:hAnsi="標楷體" w:hint="eastAsia"/>
          <w:color w:val="000000" w:themeColor="text1"/>
          <w:szCs w:val="40"/>
        </w:rPr>
        <w:t>年度台非字第180號、</w:t>
      </w:r>
      <w:proofErr w:type="gramStart"/>
      <w:r w:rsidRPr="00BF0F38">
        <w:rPr>
          <w:rFonts w:hAnsi="標楷體" w:hint="eastAsia"/>
          <w:color w:val="000000" w:themeColor="text1"/>
          <w:szCs w:val="40"/>
        </w:rPr>
        <w:t>105</w:t>
      </w:r>
      <w:proofErr w:type="gramEnd"/>
      <w:r w:rsidRPr="00BF0F38">
        <w:rPr>
          <w:rFonts w:hAnsi="標楷體" w:hint="eastAsia"/>
          <w:color w:val="000000" w:themeColor="text1"/>
          <w:szCs w:val="40"/>
        </w:rPr>
        <w:t>年度台非字第53號判決）撤銷改判，減輕其刑，而獲得救濟。</w:t>
      </w:r>
    </w:p>
    <w:p w:rsidR="00305B19" w:rsidRDefault="00305B19" w:rsidP="00305B19">
      <w:pPr>
        <w:pStyle w:val="31"/>
        <w:numPr>
          <w:ilvl w:val="0"/>
          <w:numId w:val="1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305B19">
        <w:rPr>
          <w:rFonts w:hAnsi="標楷體" w:hint="eastAsia"/>
          <w:color w:val="000000" w:themeColor="text1"/>
          <w:szCs w:val="40"/>
        </w:rPr>
        <w:t>拓展國際監察交流</w:t>
      </w:r>
    </w:p>
    <w:p w:rsidR="00EF4218" w:rsidRDefault="00305B19" w:rsidP="006033D6">
      <w:pPr>
        <w:pStyle w:val="31"/>
        <w:overflowPunct w:val="0"/>
        <w:autoSpaceDN w:val="0"/>
        <w:snapToGrid w:val="0"/>
        <w:ind w:leftChars="431" w:left="1034" w:firstLineChars="0" w:firstLine="0"/>
        <w:jc w:val="both"/>
        <w:outlineLvl w:val="9"/>
        <w:rPr>
          <w:rFonts w:hAnsi="標楷體"/>
          <w:color w:val="000000" w:themeColor="text1"/>
          <w:szCs w:val="40"/>
        </w:rPr>
      </w:pPr>
      <w:r w:rsidRPr="00305B19">
        <w:rPr>
          <w:rFonts w:hAnsi="標楷體" w:hint="eastAsia"/>
          <w:color w:val="000000" w:themeColor="text1"/>
          <w:szCs w:val="40"/>
        </w:rPr>
        <w:t>監察院與國際監察、人權機構向來保持良好互動，</w:t>
      </w:r>
      <w:r w:rsidR="00EF4218">
        <w:rPr>
          <w:rFonts w:ascii="Times New Roman" w:hint="eastAsia"/>
        </w:rPr>
        <w:t>3</w:t>
      </w:r>
      <w:r w:rsidR="00EF4218">
        <w:rPr>
          <w:rFonts w:ascii="Times New Roman" w:hint="eastAsia"/>
        </w:rPr>
        <w:t>年間分別</w:t>
      </w:r>
      <w:r w:rsidR="00EF4218" w:rsidRPr="00EF4A53">
        <w:rPr>
          <w:rFonts w:ascii="Times New Roman" w:hAnsi="標楷體"/>
          <w:spacing w:val="-2"/>
          <w:szCs w:val="40"/>
        </w:rPr>
        <w:t>與瓜地馬拉人權保護檢察官署</w:t>
      </w:r>
      <w:r w:rsidR="00EF4218">
        <w:rPr>
          <w:rFonts w:ascii="Times New Roman" w:hAnsi="標楷體" w:hint="eastAsia"/>
          <w:spacing w:val="-2"/>
          <w:szCs w:val="40"/>
        </w:rPr>
        <w:t>、烏</w:t>
      </w:r>
      <w:r w:rsidR="00EF4218">
        <w:rPr>
          <w:rFonts w:hAnsi="標楷體" w:hint="eastAsia"/>
          <w:szCs w:val="40"/>
        </w:rPr>
        <w:t>拉圭人權保障</w:t>
      </w:r>
      <w:proofErr w:type="gramStart"/>
      <w:r w:rsidR="00EF4218">
        <w:rPr>
          <w:rFonts w:hAnsi="標楷體" w:hint="eastAsia"/>
          <w:szCs w:val="40"/>
        </w:rPr>
        <w:t>暨護民</w:t>
      </w:r>
      <w:proofErr w:type="gramEnd"/>
      <w:r w:rsidR="00EF4218">
        <w:rPr>
          <w:rFonts w:hAnsi="標楷體" w:hint="eastAsia"/>
          <w:szCs w:val="40"/>
        </w:rPr>
        <w:t>官署</w:t>
      </w:r>
      <w:r w:rsidR="00E37C23">
        <w:rPr>
          <w:rFonts w:hAnsi="標楷體" w:hint="eastAsia"/>
          <w:szCs w:val="40"/>
        </w:rPr>
        <w:t>、</w:t>
      </w:r>
      <w:r w:rsidR="00EF4218" w:rsidRPr="00305B19">
        <w:rPr>
          <w:rFonts w:hAnsi="標楷體" w:hint="eastAsia"/>
          <w:color w:val="000000" w:themeColor="text1"/>
          <w:szCs w:val="40"/>
        </w:rPr>
        <w:t>布吉納法索</w:t>
      </w:r>
      <w:r w:rsidR="00EF4218" w:rsidRPr="00305B19">
        <w:rPr>
          <w:rFonts w:hAnsi="標楷體" w:hint="eastAsia"/>
          <w:color w:val="000000" w:themeColor="text1"/>
          <w:szCs w:val="40"/>
        </w:rPr>
        <w:lastRenderedPageBreak/>
        <w:t>國家調解使公署</w:t>
      </w:r>
      <w:r w:rsidR="00D56C0D">
        <w:rPr>
          <w:rFonts w:hAnsi="標楷體" w:hint="eastAsia"/>
          <w:color w:val="000000" w:themeColor="text1"/>
          <w:szCs w:val="40"/>
          <w:lang w:eastAsia="zh-HK"/>
        </w:rPr>
        <w:t>及波多黎各市民保護</w:t>
      </w:r>
      <w:r w:rsidR="00E37C23">
        <w:rPr>
          <w:rFonts w:hAnsi="標楷體" w:hint="eastAsia"/>
          <w:color w:val="000000" w:themeColor="text1"/>
          <w:szCs w:val="40"/>
          <w:lang w:eastAsia="zh-HK"/>
        </w:rPr>
        <w:t>官</w:t>
      </w:r>
      <w:r w:rsidR="00D56C0D">
        <w:rPr>
          <w:rFonts w:hAnsi="標楷體" w:hint="eastAsia"/>
          <w:color w:val="000000" w:themeColor="text1"/>
          <w:szCs w:val="40"/>
          <w:lang w:eastAsia="zh-HK"/>
        </w:rPr>
        <w:t>署</w:t>
      </w:r>
      <w:r w:rsidR="00EF4218">
        <w:rPr>
          <w:rFonts w:hAnsi="標楷體" w:hint="eastAsia"/>
          <w:color w:val="000000" w:themeColor="text1"/>
          <w:szCs w:val="40"/>
        </w:rPr>
        <w:t>等</w:t>
      </w:r>
      <w:r w:rsidR="00E37C23">
        <w:rPr>
          <w:rFonts w:hAnsi="標楷體" w:hint="eastAsia"/>
          <w:color w:val="000000" w:themeColor="text1"/>
          <w:szCs w:val="40"/>
        </w:rPr>
        <w:t>，</w:t>
      </w:r>
      <w:r w:rsidR="00EF4218">
        <w:rPr>
          <w:rFonts w:hAnsi="標楷體" w:hint="eastAsia"/>
          <w:color w:val="000000" w:themeColor="text1"/>
          <w:szCs w:val="40"/>
        </w:rPr>
        <w:t>簽訂</w:t>
      </w:r>
      <w:r w:rsidR="006033D6">
        <w:rPr>
          <w:rFonts w:hAnsi="標楷體" w:hint="eastAsia"/>
          <w:color w:val="000000" w:themeColor="text1"/>
          <w:szCs w:val="40"/>
        </w:rPr>
        <w:t>合作協定</w:t>
      </w:r>
      <w:r w:rsidR="00D56C0D">
        <w:rPr>
          <w:rFonts w:hAnsi="標楷體" w:hint="eastAsia"/>
          <w:color w:val="000000" w:themeColor="text1"/>
          <w:szCs w:val="40"/>
          <w:lang w:eastAsia="zh-HK"/>
        </w:rPr>
        <w:t>或</w:t>
      </w:r>
      <w:r w:rsidR="006033D6">
        <w:rPr>
          <w:rFonts w:hAnsi="標楷體" w:hint="eastAsia"/>
          <w:color w:val="000000" w:themeColor="text1"/>
          <w:szCs w:val="40"/>
        </w:rPr>
        <w:t>備忘錄</w:t>
      </w:r>
      <w:r w:rsidR="006033D6" w:rsidRPr="00E65717">
        <w:rPr>
          <w:rFonts w:hAnsi="標楷體" w:hint="eastAsia"/>
          <w:szCs w:val="40"/>
        </w:rPr>
        <w:t>，強化雙邊機構之交流合作及分享人權保障工作經驗</w:t>
      </w:r>
      <w:r w:rsidR="006033D6">
        <w:rPr>
          <w:rFonts w:hAnsi="標楷體" w:hint="eastAsia"/>
          <w:szCs w:val="40"/>
        </w:rPr>
        <w:t>，</w:t>
      </w:r>
      <w:r w:rsidR="006033D6" w:rsidRPr="00305B19">
        <w:rPr>
          <w:rFonts w:hAnsi="標楷體" w:hint="eastAsia"/>
          <w:color w:val="000000" w:themeColor="text1"/>
          <w:szCs w:val="40"/>
        </w:rPr>
        <w:t>為我國國際監察交流成果再創新頁。</w:t>
      </w:r>
    </w:p>
    <w:p w:rsidR="006033D6" w:rsidRDefault="006033D6" w:rsidP="006033D6">
      <w:pPr>
        <w:pStyle w:val="31"/>
        <w:overflowPunct w:val="0"/>
        <w:autoSpaceDN w:val="0"/>
        <w:snapToGrid w:val="0"/>
        <w:ind w:leftChars="431" w:left="1034" w:firstLineChars="0" w:firstLine="0"/>
        <w:jc w:val="both"/>
        <w:outlineLvl w:val="9"/>
        <w:rPr>
          <w:rFonts w:ascii="Times New Roman" w:hAnsi="標楷體"/>
          <w:spacing w:val="-2"/>
          <w:szCs w:val="40"/>
        </w:rPr>
      </w:pPr>
    </w:p>
    <w:p w:rsidR="008C3882" w:rsidRPr="00BF0F38" w:rsidRDefault="00B53369" w:rsidP="005348A9">
      <w:pPr>
        <w:pStyle w:val="12"/>
        <w:numPr>
          <w:ilvl w:val="0"/>
          <w:numId w:val="7"/>
        </w:numPr>
        <w:overflowPunct w:val="0"/>
        <w:autoSpaceDN w:val="0"/>
        <w:spacing w:beforeLines="50" w:before="180" w:after="0"/>
        <w:ind w:left="0" w:firstLine="0"/>
        <w:jc w:val="both"/>
        <w:rPr>
          <w:rFonts w:hAnsi="標楷體"/>
          <w:color w:val="000000" w:themeColor="text1"/>
          <w:sz w:val="40"/>
          <w:szCs w:val="40"/>
        </w:rPr>
      </w:pPr>
      <w:r w:rsidRPr="00BF0F38">
        <w:rPr>
          <w:rFonts w:hAnsi="標楷體" w:hint="eastAsia"/>
          <w:color w:val="000000" w:themeColor="text1"/>
          <w:sz w:val="40"/>
          <w:szCs w:val="40"/>
        </w:rPr>
        <w:t>展望未來</w:t>
      </w:r>
    </w:p>
    <w:p w:rsidR="00F9767C" w:rsidRDefault="00F96189" w:rsidP="00F9767C">
      <w:pPr>
        <w:pStyle w:val="31"/>
        <w:numPr>
          <w:ilvl w:val="0"/>
          <w:numId w:val="4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F9767C">
        <w:rPr>
          <w:rFonts w:hAnsi="標楷體" w:hint="eastAsia"/>
          <w:color w:val="000000" w:themeColor="text1"/>
          <w:szCs w:val="40"/>
        </w:rPr>
        <w:t>持續追蹤</w:t>
      </w:r>
      <w:proofErr w:type="gramStart"/>
      <w:r w:rsidRPr="00F9767C">
        <w:rPr>
          <w:rFonts w:hAnsi="標楷體" w:hint="eastAsia"/>
          <w:color w:val="000000" w:themeColor="text1"/>
          <w:szCs w:val="40"/>
        </w:rPr>
        <w:t>調查</w:t>
      </w:r>
      <w:r w:rsidR="00D56C0D">
        <w:rPr>
          <w:rFonts w:hAnsi="標楷體" w:hint="eastAsia"/>
          <w:color w:val="000000" w:themeColor="text1"/>
          <w:szCs w:val="40"/>
          <w:lang w:eastAsia="zh-HK"/>
        </w:rPr>
        <w:t>調告</w:t>
      </w:r>
      <w:r w:rsidRPr="00F9767C">
        <w:rPr>
          <w:rFonts w:hAnsi="標楷體" w:hint="eastAsia"/>
          <w:color w:val="000000" w:themeColor="text1"/>
          <w:szCs w:val="40"/>
        </w:rPr>
        <w:t>提出</w:t>
      </w:r>
      <w:proofErr w:type="gramEnd"/>
      <w:r w:rsidRPr="00F9767C">
        <w:rPr>
          <w:rFonts w:hAnsi="標楷體" w:hint="eastAsia"/>
          <w:color w:val="000000" w:themeColor="text1"/>
          <w:szCs w:val="40"/>
        </w:rPr>
        <w:t>後之改善效果，</w:t>
      </w:r>
      <w:r w:rsidR="00F9767C" w:rsidRPr="00F9767C">
        <w:rPr>
          <w:rFonts w:hAnsi="標楷體" w:hint="eastAsia"/>
          <w:color w:val="000000" w:themeColor="text1"/>
          <w:szCs w:val="40"/>
        </w:rPr>
        <w:t>防杜政府浪費公</w:t>
      </w:r>
      <w:proofErr w:type="gramStart"/>
      <w:r w:rsidR="00F9767C" w:rsidRPr="00F9767C">
        <w:rPr>
          <w:rFonts w:hAnsi="標楷體" w:hint="eastAsia"/>
          <w:color w:val="000000" w:themeColor="text1"/>
          <w:szCs w:val="40"/>
        </w:rPr>
        <w:t>帑</w:t>
      </w:r>
      <w:proofErr w:type="gramEnd"/>
      <w:r w:rsidR="00F9767C" w:rsidRPr="00F9767C">
        <w:rPr>
          <w:rFonts w:hAnsi="標楷體" w:hint="eastAsia"/>
          <w:color w:val="000000" w:themeColor="text1"/>
          <w:szCs w:val="40"/>
        </w:rPr>
        <w:t>、滅絕蚊子設施、改革不良制度、平反人民冤屈、確保國家安全、增進政府稅收、自源頭預防貪瀆等監察積極功能。</w:t>
      </w:r>
    </w:p>
    <w:p w:rsidR="00BA343E" w:rsidRDefault="00BA343E" w:rsidP="00BA343E">
      <w:pPr>
        <w:pStyle w:val="31"/>
        <w:numPr>
          <w:ilvl w:val="0"/>
          <w:numId w:val="4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BA343E">
        <w:rPr>
          <w:rFonts w:hAnsi="標楷體"/>
          <w:color w:val="000000" w:themeColor="text1"/>
          <w:szCs w:val="40"/>
        </w:rPr>
        <w:t>持續</w:t>
      </w:r>
      <w:r w:rsidRPr="00BA343E">
        <w:rPr>
          <w:rFonts w:hAnsi="標楷體" w:hint="eastAsia"/>
          <w:color w:val="000000" w:themeColor="text1"/>
          <w:szCs w:val="40"/>
        </w:rPr>
        <w:t>針</w:t>
      </w:r>
      <w:r w:rsidRPr="00BA343E">
        <w:rPr>
          <w:rFonts w:hAnsi="標楷體"/>
          <w:color w:val="000000" w:themeColor="text1"/>
          <w:szCs w:val="40"/>
        </w:rPr>
        <w:t>對</w:t>
      </w:r>
      <w:r w:rsidRPr="00BA343E">
        <w:rPr>
          <w:rFonts w:hAnsi="標楷體" w:hint="eastAsia"/>
          <w:color w:val="000000" w:themeColor="text1"/>
          <w:szCs w:val="40"/>
        </w:rPr>
        <w:t>各</w:t>
      </w:r>
      <w:r w:rsidRPr="00BA343E">
        <w:rPr>
          <w:rFonts w:hAnsi="標楷體"/>
          <w:color w:val="000000" w:themeColor="text1"/>
          <w:szCs w:val="40"/>
        </w:rPr>
        <w:t>項弊</w:t>
      </w:r>
      <w:r w:rsidRPr="00BA343E">
        <w:rPr>
          <w:rFonts w:hAnsi="標楷體" w:hint="eastAsia"/>
          <w:color w:val="000000" w:themeColor="text1"/>
          <w:szCs w:val="40"/>
        </w:rPr>
        <w:t>端進</w:t>
      </w:r>
      <w:r w:rsidRPr="00BA343E">
        <w:rPr>
          <w:rFonts w:hAnsi="標楷體"/>
          <w:color w:val="000000" w:themeColor="text1"/>
          <w:szCs w:val="40"/>
        </w:rPr>
        <w:t>行</w:t>
      </w:r>
      <w:r>
        <w:rPr>
          <w:rFonts w:hAnsi="標楷體"/>
          <w:color w:val="000000" w:themeColor="text1"/>
          <w:szCs w:val="40"/>
        </w:rPr>
        <w:t>調查</w:t>
      </w:r>
      <w:r w:rsidRPr="00BA343E">
        <w:rPr>
          <w:rFonts w:hAnsi="標楷體"/>
          <w:color w:val="000000" w:themeColor="text1"/>
          <w:szCs w:val="40"/>
        </w:rPr>
        <w:t>，並主動</w:t>
      </w:r>
      <w:r w:rsidRPr="00BA343E">
        <w:rPr>
          <w:rFonts w:hAnsi="標楷體" w:hint="eastAsia"/>
          <w:color w:val="000000" w:themeColor="text1"/>
          <w:szCs w:val="40"/>
        </w:rPr>
        <w:t>結</w:t>
      </w:r>
      <w:r w:rsidRPr="00BA343E">
        <w:rPr>
          <w:rFonts w:hAnsi="標楷體"/>
          <w:color w:val="000000" w:themeColor="text1"/>
          <w:szCs w:val="40"/>
        </w:rPr>
        <w:t>合社會關</w:t>
      </w:r>
      <w:r w:rsidRPr="00BA343E">
        <w:rPr>
          <w:rFonts w:hAnsi="標楷體" w:hint="eastAsia"/>
          <w:color w:val="000000" w:themeColor="text1"/>
          <w:szCs w:val="40"/>
        </w:rPr>
        <w:t>注</w:t>
      </w:r>
      <w:r w:rsidRPr="00BA343E">
        <w:rPr>
          <w:rFonts w:hAnsi="標楷體"/>
          <w:color w:val="000000" w:themeColor="text1"/>
          <w:szCs w:val="40"/>
        </w:rPr>
        <w:t>議題</w:t>
      </w:r>
      <w:r w:rsidRPr="00BA343E">
        <w:rPr>
          <w:rFonts w:hAnsi="標楷體" w:hint="eastAsia"/>
          <w:color w:val="000000" w:themeColor="text1"/>
          <w:szCs w:val="40"/>
        </w:rPr>
        <w:t>，總結各年度調查案，依統計、分析、歸納，發現之制度面、法律面、執行面等癥結性問題，以「專案研究」方</w:t>
      </w:r>
      <w:r w:rsidRPr="00BA343E">
        <w:rPr>
          <w:rFonts w:hAnsi="標楷體"/>
          <w:color w:val="000000" w:themeColor="text1"/>
          <w:szCs w:val="40"/>
        </w:rPr>
        <w:t>式</w:t>
      </w:r>
      <w:r w:rsidRPr="00BA343E">
        <w:rPr>
          <w:rFonts w:hAnsi="標楷體" w:hint="eastAsia"/>
          <w:color w:val="000000" w:themeColor="text1"/>
          <w:szCs w:val="40"/>
        </w:rPr>
        <w:t>，進行通</w:t>
      </w:r>
      <w:r w:rsidRPr="00BA343E">
        <w:rPr>
          <w:rFonts w:hAnsi="標楷體"/>
          <w:color w:val="000000" w:themeColor="text1"/>
          <w:szCs w:val="40"/>
        </w:rPr>
        <w:t>案</w:t>
      </w:r>
      <w:r w:rsidRPr="00BA343E">
        <w:rPr>
          <w:rFonts w:hAnsi="標楷體" w:hint="eastAsia"/>
          <w:color w:val="000000" w:themeColor="text1"/>
          <w:szCs w:val="40"/>
        </w:rPr>
        <w:t>性</w:t>
      </w:r>
      <w:r w:rsidRPr="00BA343E">
        <w:rPr>
          <w:rFonts w:hAnsi="標楷體"/>
          <w:color w:val="000000" w:themeColor="text1"/>
          <w:szCs w:val="40"/>
        </w:rPr>
        <w:t>調查，以</w:t>
      </w:r>
      <w:r w:rsidRPr="00BA343E">
        <w:rPr>
          <w:rFonts w:hAnsi="標楷體" w:hint="eastAsia"/>
          <w:color w:val="000000" w:themeColor="text1"/>
          <w:szCs w:val="40"/>
        </w:rPr>
        <w:t>最</w:t>
      </w:r>
      <w:r w:rsidRPr="00BA343E">
        <w:rPr>
          <w:rFonts w:hAnsi="標楷體"/>
          <w:color w:val="000000" w:themeColor="text1"/>
          <w:szCs w:val="40"/>
        </w:rPr>
        <w:t>少</w:t>
      </w:r>
      <w:r w:rsidRPr="00BA343E">
        <w:rPr>
          <w:rFonts w:hAnsi="標楷體" w:hint="eastAsia"/>
          <w:color w:val="000000" w:themeColor="text1"/>
          <w:szCs w:val="40"/>
        </w:rPr>
        <w:t>調</w:t>
      </w:r>
      <w:r w:rsidRPr="00BA343E">
        <w:rPr>
          <w:rFonts w:hAnsi="標楷體"/>
          <w:color w:val="000000" w:themeColor="text1"/>
          <w:szCs w:val="40"/>
        </w:rPr>
        <w:t>查資源收</w:t>
      </w:r>
      <w:r w:rsidRPr="00BA343E">
        <w:rPr>
          <w:rFonts w:hAnsi="標楷體" w:hint="eastAsia"/>
          <w:color w:val="000000" w:themeColor="text1"/>
          <w:szCs w:val="40"/>
        </w:rPr>
        <w:t>最</w:t>
      </w:r>
      <w:r w:rsidRPr="00BA343E">
        <w:rPr>
          <w:rFonts w:hAnsi="標楷體"/>
          <w:color w:val="000000" w:themeColor="text1"/>
          <w:szCs w:val="40"/>
        </w:rPr>
        <w:t>大之成效</w:t>
      </w:r>
      <w:r w:rsidRPr="00BA343E">
        <w:rPr>
          <w:rFonts w:hAnsi="標楷體" w:hint="eastAsia"/>
          <w:color w:val="000000" w:themeColor="text1"/>
          <w:szCs w:val="40"/>
        </w:rPr>
        <w:t>。</w:t>
      </w:r>
    </w:p>
    <w:p w:rsidR="00E905C8" w:rsidRPr="00360C24" w:rsidRDefault="00AB35B2" w:rsidP="00360C24">
      <w:pPr>
        <w:pStyle w:val="31"/>
        <w:numPr>
          <w:ilvl w:val="0"/>
          <w:numId w:val="45"/>
        </w:numPr>
        <w:tabs>
          <w:tab w:val="left" w:pos="0"/>
        </w:tabs>
        <w:overflowPunct w:val="0"/>
        <w:autoSpaceDN w:val="0"/>
        <w:snapToGrid w:val="0"/>
        <w:ind w:leftChars="100" w:left="1040" w:hangingChars="200" w:hanging="800"/>
        <w:jc w:val="both"/>
        <w:outlineLvl w:val="1"/>
        <w:rPr>
          <w:rFonts w:hAnsi="標楷體"/>
          <w:color w:val="000000" w:themeColor="text1"/>
          <w:szCs w:val="40"/>
        </w:rPr>
      </w:pPr>
      <w:r w:rsidRPr="00BA343E">
        <w:rPr>
          <w:rFonts w:hAnsi="標楷體" w:hint="eastAsia"/>
          <w:color w:val="000000" w:themeColor="text1"/>
          <w:szCs w:val="40"/>
        </w:rPr>
        <w:t>促請行政院加速公職人員財產申報法修正草案、政治獻金法修正草案之法制程序</w:t>
      </w:r>
      <w:r>
        <w:rPr>
          <w:rFonts w:hAnsi="標楷體" w:hint="eastAsia"/>
          <w:color w:val="000000" w:themeColor="text1"/>
          <w:szCs w:val="40"/>
        </w:rPr>
        <w:t>，彰顯廉政職能，</w:t>
      </w:r>
      <w:r w:rsidRPr="00BA343E">
        <w:rPr>
          <w:rFonts w:hAnsi="標楷體" w:hint="eastAsia"/>
          <w:color w:val="000000" w:themeColor="text1"/>
          <w:szCs w:val="40"/>
        </w:rPr>
        <w:t>勵行公開透明，落實全民監督，以期</w:t>
      </w:r>
      <w:r w:rsidRPr="00BA343E">
        <w:rPr>
          <w:rFonts w:hAnsi="標楷體" w:hint="eastAsia"/>
          <w:color w:val="000000" w:themeColor="text1"/>
          <w:szCs w:val="40"/>
        </w:rPr>
        <w:lastRenderedPageBreak/>
        <w:t>杜絕金權政治，實現廉能政府，</w:t>
      </w:r>
      <w:proofErr w:type="gramStart"/>
      <w:r w:rsidRPr="00BA343E">
        <w:rPr>
          <w:rFonts w:hAnsi="標楷體" w:hint="eastAsia"/>
          <w:color w:val="000000" w:themeColor="text1"/>
          <w:szCs w:val="40"/>
        </w:rPr>
        <w:t>俾</w:t>
      </w:r>
      <w:proofErr w:type="gramEnd"/>
      <w:r w:rsidRPr="00BA343E">
        <w:rPr>
          <w:rFonts w:hAnsi="標楷體" w:hint="eastAsia"/>
          <w:color w:val="000000" w:themeColor="text1"/>
          <w:szCs w:val="40"/>
        </w:rPr>
        <w:t>與時俱進符合民意期待。</w:t>
      </w:r>
    </w:p>
    <w:sectPr w:rsidR="00E905C8" w:rsidRPr="00360C24" w:rsidSect="00E16637">
      <w:footerReference w:type="default" r:id="rId8"/>
      <w:pgSz w:w="11906" w:h="16838"/>
      <w:pgMar w:top="1418" w:right="1559" w:bottom="1418" w:left="1559"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FB" w:rsidRDefault="001A33FB" w:rsidP="00D675F9">
      <w:r>
        <w:separator/>
      </w:r>
    </w:p>
  </w:endnote>
  <w:endnote w:type="continuationSeparator" w:id="0">
    <w:p w:rsidR="001A33FB" w:rsidRDefault="001A33FB" w:rsidP="00D6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a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YuanLight-B5">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1832"/>
      <w:docPartObj>
        <w:docPartGallery w:val="Page Numbers (Bottom of Page)"/>
        <w:docPartUnique/>
      </w:docPartObj>
    </w:sdtPr>
    <w:sdtEndPr/>
    <w:sdtContent>
      <w:p w:rsidR="00B915EF" w:rsidRDefault="00B915EF">
        <w:pPr>
          <w:pStyle w:val="a6"/>
          <w:jc w:val="center"/>
        </w:pPr>
        <w:r w:rsidRPr="0036213E">
          <w:rPr>
            <w:rFonts w:ascii="Times New Roman" w:hAnsi="Times New Roman"/>
          </w:rPr>
          <w:fldChar w:fldCharType="begin"/>
        </w:r>
        <w:r w:rsidRPr="0036213E">
          <w:rPr>
            <w:rFonts w:ascii="Times New Roman" w:hAnsi="Times New Roman"/>
          </w:rPr>
          <w:instrText xml:space="preserve"> PAGE   \* MERGEFORMAT </w:instrText>
        </w:r>
        <w:r w:rsidRPr="0036213E">
          <w:rPr>
            <w:rFonts w:ascii="Times New Roman" w:hAnsi="Times New Roman"/>
          </w:rPr>
          <w:fldChar w:fldCharType="separate"/>
        </w:r>
        <w:r w:rsidR="004E73D5" w:rsidRPr="004E73D5">
          <w:rPr>
            <w:rFonts w:ascii="Times New Roman" w:hAnsi="Times New Roman"/>
            <w:noProof/>
            <w:lang w:val="zh-TW"/>
          </w:rPr>
          <w:t>8</w:t>
        </w:r>
        <w:r w:rsidRPr="0036213E">
          <w:rPr>
            <w:rFonts w:ascii="Times New Roman" w:hAnsi="Times New Roman"/>
            <w:noProof/>
            <w:lang w:val="zh-TW"/>
          </w:rPr>
          <w:fldChar w:fldCharType="end"/>
        </w:r>
      </w:p>
    </w:sdtContent>
  </w:sdt>
  <w:p w:rsidR="00B915EF" w:rsidRDefault="00B915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FB" w:rsidRDefault="001A33FB" w:rsidP="00D675F9">
      <w:r>
        <w:separator/>
      </w:r>
    </w:p>
  </w:footnote>
  <w:footnote w:type="continuationSeparator" w:id="0">
    <w:p w:rsidR="001A33FB" w:rsidRDefault="001A33FB" w:rsidP="00D67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118"/>
    <w:multiLevelType w:val="hybridMultilevel"/>
    <w:tmpl w:val="BB6A4F52"/>
    <w:lvl w:ilvl="0" w:tplc="6C0A2E6E">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868DC"/>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263FCD"/>
    <w:multiLevelType w:val="hybridMultilevel"/>
    <w:tmpl w:val="28606F5A"/>
    <w:lvl w:ilvl="0" w:tplc="33E6490A">
      <w:start w:val="1"/>
      <w:numFmt w:val="taiwaneseCountingThousand"/>
      <w:lvlText w:val="(%1)"/>
      <w:lvlJc w:val="left"/>
      <w:pPr>
        <w:ind w:left="840" w:hanging="480"/>
      </w:pPr>
      <w:rPr>
        <w:rFonts w:ascii="標楷體" w:eastAsia="標楷體" w:hAnsi="標楷體" w:cs="Times New Roman"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5873589"/>
    <w:multiLevelType w:val="hybridMultilevel"/>
    <w:tmpl w:val="63B23F72"/>
    <w:lvl w:ilvl="0" w:tplc="876C9948">
      <w:start w:val="1"/>
      <w:numFmt w:val="decimal"/>
      <w:pStyle w:val="11"/>
      <w:lvlText w:val="%1."/>
      <w:lvlJc w:val="left"/>
      <w:pPr>
        <w:ind w:left="1048" w:hanging="480"/>
      </w:pPr>
      <w:rPr>
        <w:rFonts w:hint="default"/>
        <w:b w:val="0"/>
      </w:rPr>
    </w:lvl>
    <w:lvl w:ilvl="1" w:tplc="FFFFFFFF">
      <w:start w:val="1"/>
      <w:numFmt w:val="ideographTraditional"/>
      <w:lvlText w:val="%2、"/>
      <w:lvlJc w:val="left"/>
      <w:pPr>
        <w:ind w:left="1757" w:hanging="480"/>
      </w:pPr>
    </w:lvl>
    <w:lvl w:ilvl="2" w:tplc="FFFFFFFF" w:tentative="1">
      <w:start w:val="1"/>
      <w:numFmt w:val="lowerRoman"/>
      <w:lvlText w:val="%3."/>
      <w:lvlJc w:val="right"/>
      <w:pPr>
        <w:ind w:left="2237" w:hanging="480"/>
      </w:pPr>
    </w:lvl>
    <w:lvl w:ilvl="3" w:tplc="FFFFFFFF" w:tentative="1">
      <w:start w:val="1"/>
      <w:numFmt w:val="decimal"/>
      <w:lvlText w:val="%4."/>
      <w:lvlJc w:val="left"/>
      <w:pPr>
        <w:ind w:left="2717" w:hanging="480"/>
      </w:pPr>
    </w:lvl>
    <w:lvl w:ilvl="4" w:tplc="FFFFFFFF" w:tentative="1">
      <w:start w:val="1"/>
      <w:numFmt w:val="ideographTraditional"/>
      <w:lvlText w:val="%5、"/>
      <w:lvlJc w:val="left"/>
      <w:pPr>
        <w:ind w:left="3197" w:hanging="480"/>
      </w:pPr>
    </w:lvl>
    <w:lvl w:ilvl="5" w:tplc="FFFFFFFF" w:tentative="1">
      <w:start w:val="1"/>
      <w:numFmt w:val="lowerRoman"/>
      <w:lvlText w:val="%6."/>
      <w:lvlJc w:val="right"/>
      <w:pPr>
        <w:ind w:left="3677" w:hanging="480"/>
      </w:pPr>
    </w:lvl>
    <w:lvl w:ilvl="6" w:tplc="FFFFFFFF">
      <w:start w:val="1"/>
      <w:numFmt w:val="decimal"/>
      <w:lvlText w:val="%7."/>
      <w:lvlJc w:val="left"/>
      <w:pPr>
        <w:ind w:left="4157" w:hanging="480"/>
      </w:pPr>
    </w:lvl>
    <w:lvl w:ilvl="7" w:tplc="FFFFFFFF">
      <w:start w:val="1"/>
      <w:numFmt w:val="ideographTraditional"/>
      <w:lvlText w:val="%8、"/>
      <w:lvlJc w:val="left"/>
      <w:pPr>
        <w:ind w:left="4637" w:hanging="480"/>
      </w:pPr>
    </w:lvl>
    <w:lvl w:ilvl="8" w:tplc="FFFFFFFF" w:tentative="1">
      <w:start w:val="1"/>
      <w:numFmt w:val="lowerRoman"/>
      <w:lvlText w:val="%9."/>
      <w:lvlJc w:val="right"/>
      <w:pPr>
        <w:ind w:left="5117" w:hanging="480"/>
      </w:pPr>
    </w:lvl>
  </w:abstractNum>
  <w:abstractNum w:abstractNumId="4" w15:restartNumberingAfterBreak="0">
    <w:nsid w:val="0BA02542"/>
    <w:multiLevelType w:val="hybridMultilevel"/>
    <w:tmpl w:val="2EA02198"/>
    <w:lvl w:ilvl="0" w:tplc="F406514E">
      <w:start w:val="1"/>
      <w:numFmt w:val="taiwaneseCountingThousand"/>
      <w:lvlText w:val="(%1)"/>
      <w:lvlJc w:val="left"/>
      <w:pPr>
        <w:ind w:left="840" w:hanging="480"/>
      </w:pPr>
      <w:rPr>
        <w:rFonts w:ascii="標楷體" w:eastAsia="標楷體" w:hAnsi="標楷體" w:cs="Times New Roman" w:hint="default"/>
        <w:b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F74273"/>
    <w:multiLevelType w:val="hybridMultilevel"/>
    <w:tmpl w:val="171017E8"/>
    <w:lvl w:ilvl="0" w:tplc="9B00D526">
      <w:start w:val="1"/>
      <w:numFmt w:val="taiwaneseCountingThousand"/>
      <w:suff w:val="nothing"/>
      <w:lvlText w:val="(%1)"/>
      <w:lvlJc w:val="left"/>
      <w:pPr>
        <w:ind w:left="840" w:hanging="480"/>
      </w:pPr>
      <w:rPr>
        <w:rFonts w:hint="eastAsia"/>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58B394D"/>
    <w:multiLevelType w:val="hybridMultilevel"/>
    <w:tmpl w:val="A9329192"/>
    <w:lvl w:ilvl="0" w:tplc="2F089758">
      <w:start w:val="1"/>
      <w:numFmt w:val="taiwaneseCountingThousand"/>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C3F40"/>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E37112"/>
    <w:multiLevelType w:val="hybridMultilevel"/>
    <w:tmpl w:val="2EA02198"/>
    <w:lvl w:ilvl="0" w:tplc="F406514E">
      <w:start w:val="1"/>
      <w:numFmt w:val="taiwaneseCountingThousand"/>
      <w:lvlText w:val="(%1)"/>
      <w:lvlJc w:val="left"/>
      <w:pPr>
        <w:ind w:left="840" w:hanging="480"/>
      </w:pPr>
      <w:rPr>
        <w:rFonts w:ascii="標楷體" w:eastAsia="標楷體" w:hAnsi="標楷體" w:cs="Times New Roman" w:hint="default"/>
        <w:b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B292462"/>
    <w:multiLevelType w:val="hybridMultilevel"/>
    <w:tmpl w:val="65DE6114"/>
    <w:lvl w:ilvl="0" w:tplc="B8EA592A">
      <w:start w:val="1"/>
      <w:numFmt w:val="taiwaneseCountingThousand"/>
      <w:lvlText w:val="(%1)"/>
      <w:lvlJc w:val="left"/>
      <w:pPr>
        <w:ind w:left="840" w:hanging="480"/>
      </w:pPr>
      <w:rPr>
        <w:rFonts w:ascii="標楷體" w:eastAsia="標楷體" w:hAnsi="標楷體" w:cs="Times New Roman" w:hint="default"/>
        <w:b/>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EEB5519"/>
    <w:multiLevelType w:val="hybridMultilevel"/>
    <w:tmpl w:val="D0F4A9FA"/>
    <w:lvl w:ilvl="0" w:tplc="5A26E562">
      <w:start w:val="1"/>
      <w:numFmt w:val="taiwaneseCountingThousand"/>
      <w:suff w:val="nothing"/>
      <w:lvlText w:val="(%1)"/>
      <w:lvlJc w:val="left"/>
      <w:pPr>
        <w:ind w:left="1080" w:hanging="480"/>
      </w:pPr>
      <w:rPr>
        <w:rFonts w:hint="eastAsia"/>
        <w:b w:val="0"/>
        <w:color w:val="auto"/>
        <w:sz w:val="40"/>
        <w:szCs w:val="4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3ED73F3"/>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4114D35"/>
    <w:multiLevelType w:val="hybridMultilevel"/>
    <w:tmpl w:val="FDB0D8A2"/>
    <w:lvl w:ilvl="0" w:tplc="68AABE86">
      <w:start w:val="1"/>
      <w:numFmt w:val="taiwaneseCountingThousand"/>
      <w:suff w:val="nothing"/>
      <w:lvlText w:val="(%1)"/>
      <w:lvlJc w:val="left"/>
      <w:pPr>
        <w:ind w:left="480" w:hanging="480"/>
      </w:pPr>
      <w:rPr>
        <w:rFonts w:hint="eastAsia"/>
        <w:b w:val="0"/>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3E66A2"/>
    <w:multiLevelType w:val="hybridMultilevel"/>
    <w:tmpl w:val="3CBAF91C"/>
    <w:lvl w:ilvl="0" w:tplc="95A2EE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727FD0"/>
    <w:multiLevelType w:val="hybridMultilevel"/>
    <w:tmpl w:val="6A3869FA"/>
    <w:lvl w:ilvl="0" w:tplc="243C55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2464DA"/>
    <w:multiLevelType w:val="hybridMultilevel"/>
    <w:tmpl w:val="C1D8305E"/>
    <w:lvl w:ilvl="0" w:tplc="D3B68DBA">
      <w:start w:val="1"/>
      <w:numFmt w:val="taiwaneseCountingThousand"/>
      <w:suff w:val="nothing"/>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790142"/>
    <w:multiLevelType w:val="hybridMultilevel"/>
    <w:tmpl w:val="29109550"/>
    <w:lvl w:ilvl="0" w:tplc="F4A28964">
      <w:start w:val="1"/>
      <w:numFmt w:val="taiwaneseCountingThousand"/>
      <w:suff w:val="nothing"/>
      <w:lvlText w:val="(%1)"/>
      <w:lvlJc w:val="left"/>
      <w:pPr>
        <w:ind w:left="3315"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C700A0"/>
    <w:multiLevelType w:val="hybridMultilevel"/>
    <w:tmpl w:val="FC561E72"/>
    <w:lvl w:ilvl="0" w:tplc="6D5A7AE0">
      <w:start w:val="2"/>
      <w:numFmt w:val="taiwaneseCountingThousand"/>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51729A"/>
    <w:multiLevelType w:val="hybridMultilevel"/>
    <w:tmpl w:val="FABCAD48"/>
    <w:lvl w:ilvl="0" w:tplc="7154302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74D4C"/>
    <w:multiLevelType w:val="hybridMultilevel"/>
    <w:tmpl w:val="879E1AF6"/>
    <w:lvl w:ilvl="0" w:tplc="6DACF56A">
      <w:start w:val="2"/>
      <w:numFmt w:val="taiwaneseCountingThousand"/>
      <w:suff w:val="nothing"/>
      <w:lvlText w:val="(%1)"/>
      <w:lvlJc w:val="left"/>
      <w:pPr>
        <w:ind w:left="119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773C45"/>
    <w:multiLevelType w:val="hybridMultilevel"/>
    <w:tmpl w:val="EB70D7EA"/>
    <w:lvl w:ilvl="0" w:tplc="EA7A044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D126A3"/>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7997622"/>
    <w:multiLevelType w:val="hybridMultilevel"/>
    <w:tmpl w:val="CD84E252"/>
    <w:lvl w:ilvl="0" w:tplc="DEBC4D52">
      <w:start w:val="1"/>
      <w:numFmt w:val="taiwaneseCountingThousand"/>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E5761"/>
    <w:multiLevelType w:val="hybridMultilevel"/>
    <w:tmpl w:val="E676C4F2"/>
    <w:lvl w:ilvl="0" w:tplc="95A2EE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FC42CB"/>
    <w:multiLevelType w:val="hybridMultilevel"/>
    <w:tmpl w:val="388CC57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965643A"/>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B0666F6"/>
    <w:multiLevelType w:val="multilevel"/>
    <w:tmpl w:val="58065A54"/>
    <w:lvl w:ilvl="0">
      <w:start w:val="1"/>
      <w:numFmt w:val="ideographTraditional"/>
      <w:pStyle w:val="1"/>
      <w:suff w:val="nothing"/>
      <w:lvlText w:val="%1、"/>
      <w:lvlJc w:val="left"/>
      <w:pPr>
        <w:ind w:left="425" w:firstLine="709"/>
      </w:pPr>
      <w:rPr>
        <w:rFonts w:eastAsia="標楷體" w:hint="eastAsia"/>
        <w:b/>
        <w:i w:val="0"/>
        <w:sz w:val="32"/>
        <w:lang w:val="en-US"/>
      </w:rPr>
    </w:lvl>
    <w:lvl w:ilvl="1">
      <w:start w:val="7"/>
      <w:numFmt w:val="taiwaneseCountingThousand"/>
      <w:pStyle w:val="2"/>
      <w:suff w:val="nothing"/>
      <w:lvlText w:val="%2、"/>
      <w:lvlJc w:val="left"/>
      <w:pPr>
        <w:ind w:left="851" w:hanging="454"/>
      </w:pPr>
      <w:rPr>
        <w:rFonts w:eastAsia="標楷體" w:hint="eastAsia"/>
        <w:b/>
        <w:i w:val="0"/>
        <w:sz w:val="40"/>
        <w:szCs w:val="40"/>
        <w:lang w:val="en-US"/>
      </w:rPr>
    </w:lvl>
    <w:lvl w:ilvl="2">
      <w:start w:val="1"/>
      <w:numFmt w:val="taiwaneseCountingThousand"/>
      <w:pStyle w:val="3"/>
      <w:suff w:val="nothing"/>
      <w:lvlText w:val="（%3）"/>
      <w:lvlJc w:val="left"/>
      <w:pPr>
        <w:ind w:left="2212" w:hanging="1928"/>
      </w:pPr>
      <w:rPr>
        <w:rFonts w:ascii="Times New Roman" w:eastAsia="標楷體" w:hAnsi="Times New Roman" w:cs="Times New Roman" w:hint="default"/>
        <w:b/>
        <w:i w:val="0"/>
        <w:sz w:val="32"/>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pStyle w:val="4"/>
      <w:lvlText w:val="(%7)"/>
      <w:lvlJc w:val="left"/>
      <w:pPr>
        <w:tabs>
          <w:tab w:val="num" w:pos="3827"/>
        </w:tabs>
        <w:ind w:left="3827" w:hanging="1276"/>
      </w:pPr>
      <w:rPr>
        <w:rFonts w:ascii="Times New Roman" w:hAnsi="Times New Roman" w:cs="Times New Roman" w:hint="default"/>
      </w:rPr>
    </w:lvl>
    <w:lvl w:ilvl="7">
      <w:start w:val="1"/>
      <w:numFmt w:val="lowerLetter"/>
      <w:pStyle w:val="8"/>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7" w15:restartNumberingAfterBreak="0">
    <w:nsid w:val="4BA703E5"/>
    <w:multiLevelType w:val="hybridMultilevel"/>
    <w:tmpl w:val="721E81B2"/>
    <w:lvl w:ilvl="0" w:tplc="DAD6D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91292C"/>
    <w:multiLevelType w:val="multilevel"/>
    <w:tmpl w:val="C1767924"/>
    <w:lvl w:ilvl="0">
      <w:start w:val="1"/>
      <w:numFmt w:val="taiwaneseCountingThousand"/>
      <w:suff w:val="nothing"/>
      <w:lvlText w:val="%1、"/>
      <w:lvlJc w:val="left"/>
      <w:pPr>
        <w:ind w:left="851" w:hanging="426"/>
      </w:pPr>
      <w:rPr>
        <w:rFonts w:ascii="標楷體" w:eastAsia="標楷體" w:hAnsi="標楷體" w:hint="eastAsia"/>
        <w:b w:val="0"/>
        <w:sz w:val="40"/>
        <w:szCs w:val="40"/>
        <w:lang w:val="en-US"/>
      </w:rPr>
    </w:lvl>
    <w:lvl w:ilvl="1">
      <w:start w:val="1"/>
      <w:numFmt w:val="taiwaneseCountingThousand"/>
      <w:lvlText w:val="(%2)"/>
      <w:lvlJc w:val="left"/>
      <w:pPr>
        <w:ind w:left="0" w:firstLine="425"/>
      </w:pPr>
      <w:rPr>
        <w:rFonts w:hint="eastAsia"/>
        <w:b/>
      </w:rPr>
    </w:lvl>
    <w:lvl w:ilvl="2">
      <w:start w:val="1"/>
      <w:numFmt w:val="decimal"/>
      <w:lvlText w:val="%1.%2.%3."/>
      <w:lvlJc w:val="left"/>
      <w:pPr>
        <w:ind w:left="851" w:hanging="426"/>
      </w:pPr>
      <w:rPr>
        <w:rFonts w:hint="eastAsia"/>
      </w:rPr>
    </w:lvl>
    <w:lvl w:ilvl="3">
      <w:start w:val="1"/>
      <w:numFmt w:val="decimal"/>
      <w:lvlText w:val="%1.%2.%3.%4."/>
      <w:lvlJc w:val="left"/>
      <w:pPr>
        <w:ind w:left="851" w:hanging="426"/>
      </w:pPr>
      <w:rPr>
        <w:rFonts w:hint="eastAsia"/>
      </w:rPr>
    </w:lvl>
    <w:lvl w:ilvl="4">
      <w:start w:val="1"/>
      <w:numFmt w:val="decimal"/>
      <w:lvlText w:val="%1.%2.%3.%4.%5."/>
      <w:lvlJc w:val="left"/>
      <w:pPr>
        <w:ind w:left="851" w:hanging="426"/>
      </w:pPr>
      <w:rPr>
        <w:rFonts w:hint="eastAsia"/>
      </w:rPr>
    </w:lvl>
    <w:lvl w:ilvl="5">
      <w:start w:val="1"/>
      <w:numFmt w:val="decimal"/>
      <w:lvlText w:val="%1.%2.%3.%4.%5.%6."/>
      <w:lvlJc w:val="left"/>
      <w:pPr>
        <w:ind w:left="851" w:hanging="426"/>
      </w:pPr>
      <w:rPr>
        <w:rFonts w:hint="eastAsia"/>
      </w:rPr>
    </w:lvl>
    <w:lvl w:ilvl="6">
      <w:start w:val="1"/>
      <w:numFmt w:val="decimal"/>
      <w:lvlText w:val="%1.%2.%3.%4.%5.%6.%7."/>
      <w:lvlJc w:val="left"/>
      <w:pPr>
        <w:ind w:left="851" w:hanging="426"/>
      </w:pPr>
      <w:rPr>
        <w:rFonts w:hint="eastAsia"/>
      </w:rPr>
    </w:lvl>
    <w:lvl w:ilvl="7">
      <w:start w:val="1"/>
      <w:numFmt w:val="decimal"/>
      <w:lvlText w:val="%1.%2.%3.%4.%5.%6.%7.%8."/>
      <w:lvlJc w:val="left"/>
      <w:pPr>
        <w:ind w:left="851" w:hanging="426"/>
      </w:pPr>
      <w:rPr>
        <w:rFonts w:hint="eastAsia"/>
      </w:rPr>
    </w:lvl>
    <w:lvl w:ilvl="8">
      <w:start w:val="1"/>
      <w:numFmt w:val="decimal"/>
      <w:lvlText w:val="%1.%2.%3.%4.%5.%6.%7.%8.%9."/>
      <w:lvlJc w:val="left"/>
      <w:pPr>
        <w:ind w:left="851" w:hanging="426"/>
      </w:pPr>
      <w:rPr>
        <w:rFonts w:hint="eastAsia"/>
      </w:rPr>
    </w:lvl>
  </w:abstractNum>
  <w:abstractNum w:abstractNumId="29" w15:restartNumberingAfterBreak="0">
    <w:nsid w:val="4D835ACE"/>
    <w:multiLevelType w:val="hybridMultilevel"/>
    <w:tmpl w:val="256639DC"/>
    <w:lvl w:ilvl="0" w:tplc="594ADA66">
      <w:start w:val="2"/>
      <w:numFmt w:val="ideographLegalTraditional"/>
      <w:lvlText w:val="%1、"/>
      <w:lvlJc w:val="left"/>
      <w:pPr>
        <w:ind w:left="914" w:hanging="9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BC4517"/>
    <w:multiLevelType w:val="hybridMultilevel"/>
    <w:tmpl w:val="958A5170"/>
    <w:lvl w:ilvl="0" w:tplc="A75033BA">
      <w:start w:val="1"/>
      <w:numFmt w:val="taiwaneseCountingThousand"/>
      <w:lvlText w:val="(%1)"/>
      <w:lvlJc w:val="left"/>
      <w:pPr>
        <w:ind w:left="480" w:hanging="480"/>
      </w:pPr>
      <w:rPr>
        <w:rFonts w:hint="eastAsia"/>
        <w:b/>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F50380"/>
    <w:multiLevelType w:val="multilevel"/>
    <w:tmpl w:val="9792327E"/>
    <w:lvl w:ilvl="0">
      <w:start w:val="1"/>
      <w:numFmt w:val="taiwaneseCountingThousand"/>
      <w:pStyle w:val="a"/>
      <w:suff w:val="nothing"/>
      <w:lvlText w:val="（%1）"/>
      <w:lvlJc w:val="left"/>
      <w:pPr>
        <w:ind w:left="953" w:hanging="641"/>
      </w:pPr>
      <w:rPr>
        <w:rFonts w:ascii="標楷體" w:eastAsia="標楷體" w:hint="eastAsia"/>
        <w:sz w:val="32"/>
      </w:rPr>
    </w:lvl>
    <w:lvl w:ilvl="1">
      <w:start w:val="1"/>
      <w:numFmt w:val="decimalFullWidth"/>
      <w:suff w:val="nothing"/>
      <w:lvlText w:val="%2、"/>
      <w:lvlJc w:val="left"/>
      <w:pPr>
        <w:ind w:left="1616" w:hanging="953"/>
      </w:pPr>
      <w:rPr>
        <w:rFonts w:ascii="標楷體" w:eastAsia="標楷體" w:hint="eastAsia"/>
        <w:sz w:val="32"/>
      </w:rPr>
    </w:lvl>
    <w:lvl w:ilvl="2">
      <w:start w:val="1"/>
      <w:numFmt w:val="decimalFullWidth"/>
      <w:suff w:val="nothing"/>
      <w:lvlText w:val="(%3)"/>
      <w:lvlJc w:val="left"/>
      <w:pPr>
        <w:ind w:left="1939" w:hanging="635"/>
      </w:pPr>
      <w:rPr>
        <w:rFonts w:ascii="標楷體" w:eastAsia="標楷體" w:hint="eastAsia"/>
        <w:sz w:val="32"/>
      </w:rPr>
    </w:lvl>
    <w:lvl w:ilvl="3">
      <w:start w:val="1"/>
      <w:numFmt w:val="decimalFullWidth"/>
      <w:suff w:val="nothing"/>
      <w:lvlText w:val="（%4）"/>
      <w:lvlJc w:val="left"/>
      <w:pPr>
        <w:ind w:left="2257" w:hanging="953"/>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15:restartNumberingAfterBreak="0">
    <w:nsid w:val="5DD17192"/>
    <w:multiLevelType w:val="hybridMultilevel"/>
    <w:tmpl w:val="A1F83B96"/>
    <w:lvl w:ilvl="0" w:tplc="99421908">
      <w:start w:val="1"/>
      <w:numFmt w:val="taiwaneseCountingThousand"/>
      <w:suff w:val="nothing"/>
      <w:lvlText w:val="(%1)"/>
      <w:lvlJc w:val="left"/>
      <w:pPr>
        <w:ind w:left="1190" w:hanging="480"/>
      </w:pPr>
      <w:rPr>
        <w:rFonts w:hint="eastAsia"/>
        <w:b w:val="0"/>
        <w:color w:val="auto"/>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33" w15:restartNumberingAfterBreak="0">
    <w:nsid w:val="607F3399"/>
    <w:multiLevelType w:val="hybridMultilevel"/>
    <w:tmpl w:val="E014D9A0"/>
    <w:lvl w:ilvl="0" w:tplc="821C04AE">
      <w:start w:val="1"/>
      <w:numFmt w:val="taiwaneseCountingThousand"/>
      <w:suff w:val="nothing"/>
      <w:lvlText w:val="(%1)"/>
      <w:lvlJc w:val="left"/>
      <w:pPr>
        <w:ind w:left="480" w:hanging="480"/>
      </w:pPr>
      <w:rPr>
        <w:rFonts w:hint="eastAsia"/>
        <w:b w:val="0"/>
        <w:color w:val="auto"/>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DB73E8"/>
    <w:multiLevelType w:val="multilevel"/>
    <w:tmpl w:val="56CC517A"/>
    <w:lvl w:ilvl="0">
      <w:start w:val="9"/>
      <w:numFmt w:val="taiwaneseCountingThousand"/>
      <w:suff w:val="nothing"/>
      <w:lvlText w:val="%1、"/>
      <w:lvlJc w:val="left"/>
      <w:pPr>
        <w:ind w:left="850" w:hanging="425"/>
      </w:pPr>
      <w:rPr>
        <w:rFonts w:ascii="標楷體" w:eastAsia="標楷體" w:hAnsi="標楷體" w:hint="eastAsia"/>
        <w:b/>
        <w:sz w:val="40"/>
        <w:szCs w:val="40"/>
      </w:rPr>
    </w:lvl>
    <w:lvl w:ilvl="1">
      <w:start w:val="1"/>
      <w:numFmt w:val="taiwa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4AB2D82"/>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669E084E"/>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7FD2D1B"/>
    <w:multiLevelType w:val="hybridMultilevel"/>
    <w:tmpl w:val="26EE0308"/>
    <w:lvl w:ilvl="0" w:tplc="95A2EE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733091"/>
    <w:multiLevelType w:val="hybridMultilevel"/>
    <w:tmpl w:val="FD963074"/>
    <w:lvl w:ilvl="0" w:tplc="A830A83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9A3551"/>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5DD6878"/>
    <w:multiLevelType w:val="hybridMultilevel"/>
    <w:tmpl w:val="1F52FE8E"/>
    <w:lvl w:ilvl="0" w:tplc="6AC696F0">
      <w:start w:val="8"/>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16795C"/>
    <w:multiLevelType w:val="hybridMultilevel"/>
    <w:tmpl w:val="394ED1E8"/>
    <w:lvl w:ilvl="0" w:tplc="95A2EE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7753D9"/>
    <w:multiLevelType w:val="hybridMultilevel"/>
    <w:tmpl w:val="2EA02198"/>
    <w:lvl w:ilvl="0" w:tplc="F406514E">
      <w:start w:val="1"/>
      <w:numFmt w:val="taiwaneseCountingThousand"/>
      <w:lvlText w:val="(%1)"/>
      <w:lvlJc w:val="left"/>
      <w:pPr>
        <w:ind w:left="840" w:hanging="480"/>
      </w:pPr>
      <w:rPr>
        <w:rFonts w:ascii="標楷體" w:eastAsia="標楷體" w:hAnsi="標楷體" w:cs="Times New Roman" w:hint="default"/>
        <w:b w:val="0"/>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7805363D"/>
    <w:multiLevelType w:val="hybridMultilevel"/>
    <w:tmpl w:val="E772A6C0"/>
    <w:lvl w:ilvl="0" w:tplc="7F1EFF98">
      <w:start w:val="1"/>
      <w:numFmt w:val="ideographLegalTraditional"/>
      <w:lvlText w:val="%1、"/>
      <w:lvlJc w:val="left"/>
      <w:pPr>
        <w:ind w:left="480" w:hanging="480"/>
      </w:pPr>
      <w:rPr>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E91BDB"/>
    <w:multiLevelType w:val="hybridMultilevel"/>
    <w:tmpl w:val="93B4F42C"/>
    <w:lvl w:ilvl="0" w:tplc="C53C0E5A">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3D1DCA"/>
    <w:multiLevelType w:val="hybridMultilevel"/>
    <w:tmpl w:val="EE6C3AD8"/>
    <w:lvl w:ilvl="0" w:tplc="6A408794">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CC6047"/>
    <w:multiLevelType w:val="hybridMultilevel"/>
    <w:tmpl w:val="AC62D882"/>
    <w:lvl w:ilvl="0" w:tplc="9A04FA7A">
      <w:start w:val="1"/>
      <w:numFmt w:val="taiwaneseCountingThousand"/>
      <w:lvlText w:val="(%1)"/>
      <w:lvlJc w:val="left"/>
      <w:pPr>
        <w:ind w:left="840" w:hanging="480"/>
      </w:pPr>
      <w:rPr>
        <w:rFonts w:ascii="標楷體" w:eastAsia="標楷體" w:hAnsi="標楷體" w:cs="Times New Roman" w:hint="default"/>
        <w:b w:val="0"/>
        <w:color w:val="auto"/>
        <w:sz w:val="40"/>
        <w:szCs w:val="4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8"/>
  </w:num>
  <w:num w:numId="2">
    <w:abstractNumId w:val="3"/>
  </w:num>
  <w:num w:numId="3">
    <w:abstractNumId w:val="31"/>
  </w:num>
  <w:num w:numId="4">
    <w:abstractNumId w:val="26"/>
  </w:num>
  <w:num w:numId="5">
    <w:abstractNumId w:val="29"/>
  </w:num>
  <w:num w:numId="6">
    <w:abstractNumId w:val="34"/>
  </w:num>
  <w:num w:numId="7">
    <w:abstractNumId w:val="43"/>
  </w:num>
  <w:num w:numId="8">
    <w:abstractNumId w:val="42"/>
  </w:num>
  <w:num w:numId="9">
    <w:abstractNumId w:val="16"/>
  </w:num>
  <w:num w:numId="10">
    <w:abstractNumId w:val="44"/>
  </w:num>
  <w:num w:numId="11">
    <w:abstractNumId w:val="18"/>
  </w:num>
  <w:num w:numId="12">
    <w:abstractNumId w:val="10"/>
  </w:num>
  <w:num w:numId="13">
    <w:abstractNumId w:val="12"/>
  </w:num>
  <w:num w:numId="14">
    <w:abstractNumId w:val="33"/>
  </w:num>
  <w:num w:numId="15">
    <w:abstractNumId w:val="22"/>
  </w:num>
  <w:num w:numId="16">
    <w:abstractNumId w:val="30"/>
  </w:num>
  <w:num w:numId="17">
    <w:abstractNumId w:val="0"/>
  </w:num>
  <w:num w:numId="18">
    <w:abstractNumId w:val="15"/>
  </w:num>
  <w:num w:numId="19">
    <w:abstractNumId w:val="41"/>
  </w:num>
  <w:num w:numId="20">
    <w:abstractNumId w:val="20"/>
  </w:num>
  <w:num w:numId="21">
    <w:abstractNumId w:val="23"/>
  </w:num>
  <w:num w:numId="22">
    <w:abstractNumId w:val="13"/>
  </w:num>
  <w:num w:numId="23">
    <w:abstractNumId w:val="37"/>
  </w:num>
  <w:num w:numId="24">
    <w:abstractNumId w:val="38"/>
  </w:num>
  <w:num w:numId="25">
    <w:abstractNumId w:val="17"/>
  </w:num>
  <w:num w:numId="26">
    <w:abstractNumId w:val="24"/>
  </w:num>
  <w:num w:numId="27">
    <w:abstractNumId w:val="32"/>
  </w:num>
  <w:num w:numId="28">
    <w:abstractNumId w:val="45"/>
  </w:num>
  <w:num w:numId="29">
    <w:abstractNumId w:val="19"/>
  </w:num>
  <w:num w:numId="30">
    <w:abstractNumId w:val="40"/>
  </w:num>
  <w:num w:numId="31">
    <w:abstractNumId w:val="5"/>
  </w:num>
  <w:num w:numId="32">
    <w:abstractNumId w:val="8"/>
  </w:num>
  <w:num w:numId="33">
    <w:abstractNumId w:val="4"/>
  </w:num>
  <w:num w:numId="34">
    <w:abstractNumId w:val="2"/>
  </w:num>
  <w:num w:numId="35">
    <w:abstractNumId w:val="36"/>
  </w:num>
  <w:num w:numId="36">
    <w:abstractNumId w:val="35"/>
  </w:num>
  <w:num w:numId="37">
    <w:abstractNumId w:val="9"/>
  </w:num>
  <w:num w:numId="38">
    <w:abstractNumId w:val="39"/>
  </w:num>
  <w:num w:numId="39">
    <w:abstractNumId w:val="7"/>
  </w:num>
  <w:num w:numId="40">
    <w:abstractNumId w:val="25"/>
  </w:num>
  <w:num w:numId="41">
    <w:abstractNumId w:val="21"/>
  </w:num>
  <w:num w:numId="42">
    <w:abstractNumId w:val="1"/>
  </w:num>
  <w:num w:numId="43">
    <w:abstractNumId w:val="46"/>
  </w:num>
  <w:num w:numId="44">
    <w:abstractNumId w:val="27"/>
  </w:num>
  <w:num w:numId="45">
    <w:abstractNumId w:val="6"/>
  </w:num>
  <w:num w:numId="46">
    <w:abstractNumId w:val="14"/>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09"/>
    <w:rsid w:val="00000DA7"/>
    <w:rsid w:val="0000287B"/>
    <w:rsid w:val="00003E5F"/>
    <w:rsid w:val="00004C1A"/>
    <w:rsid w:val="000108FE"/>
    <w:rsid w:val="00014B71"/>
    <w:rsid w:val="000150C5"/>
    <w:rsid w:val="00016641"/>
    <w:rsid w:val="00016BAC"/>
    <w:rsid w:val="0001703B"/>
    <w:rsid w:val="00021427"/>
    <w:rsid w:val="00021607"/>
    <w:rsid w:val="00023E6C"/>
    <w:rsid w:val="000240A3"/>
    <w:rsid w:val="00024329"/>
    <w:rsid w:val="000246E4"/>
    <w:rsid w:val="0002476D"/>
    <w:rsid w:val="00024AC8"/>
    <w:rsid w:val="00024B68"/>
    <w:rsid w:val="0002572A"/>
    <w:rsid w:val="00025A0C"/>
    <w:rsid w:val="000320D0"/>
    <w:rsid w:val="0003451E"/>
    <w:rsid w:val="0003678B"/>
    <w:rsid w:val="00036C5C"/>
    <w:rsid w:val="0003763E"/>
    <w:rsid w:val="0004117A"/>
    <w:rsid w:val="00041570"/>
    <w:rsid w:val="00042417"/>
    <w:rsid w:val="000428D4"/>
    <w:rsid w:val="00042CD5"/>
    <w:rsid w:val="00042E9A"/>
    <w:rsid w:val="0004315C"/>
    <w:rsid w:val="0004385C"/>
    <w:rsid w:val="00044B22"/>
    <w:rsid w:val="00045537"/>
    <w:rsid w:val="000460EE"/>
    <w:rsid w:val="000461A8"/>
    <w:rsid w:val="00046864"/>
    <w:rsid w:val="00046F4C"/>
    <w:rsid w:val="000474B9"/>
    <w:rsid w:val="00047997"/>
    <w:rsid w:val="000514FA"/>
    <w:rsid w:val="00052B33"/>
    <w:rsid w:val="00052C35"/>
    <w:rsid w:val="000536A2"/>
    <w:rsid w:val="00053C15"/>
    <w:rsid w:val="00060763"/>
    <w:rsid w:val="000609B0"/>
    <w:rsid w:val="000609F1"/>
    <w:rsid w:val="00061BC9"/>
    <w:rsid w:val="00062127"/>
    <w:rsid w:val="00067214"/>
    <w:rsid w:val="000702E5"/>
    <w:rsid w:val="00070497"/>
    <w:rsid w:val="0007194A"/>
    <w:rsid w:val="000722D6"/>
    <w:rsid w:val="00074BD1"/>
    <w:rsid w:val="00074E54"/>
    <w:rsid w:val="000763F4"/>
    <w:rsid w:val="00076E93"/>
    <w:rsid w:val="00080862"/>
    <w:rsid w:val="00082893"/>
    <w:rsid w:val="000833C8"/>
    <w:rsid w:val="000833D4"/>
    <w:rsid w:val="00083A58"/>
    <w:rsid w:val="00083DF5"/>
    <w:rsid w:val="0008505F"/>
    <w:rsid w:val="00086292"/>
    <w:rsid w:val="00086664"/>
    <w:rsid w:val="00087439"/>
    <w:rsid w:val="00087C26"/>
    <w:rsid w:val="00087FAA"/>
    <w:rsid w:val="00090CD9"/>
    <w:rsid w:val="000910DC"/>
    <w:rsid w:val="00091504"/>
    <w:rsid w:val="00091B80"/>
    <w:rsid w:val="00092C11"/>
    <w:rsid w:val="00093656"/>
    <w:rsid w:val="00094079"/>
    <w:rsid w:val="000942E1"/>
    <w:rsid w:val="000957A0"/>
    <w:rsid w:val="00096F44"/>
    <w:rsid w:val="0009770D"/>
    <w:rsid w:val="000A038B"/>
    <w:rsid w:val="000A07B6"/>
    <w:rsid w:val="000A0A63"/>
    <w:rsid w:val="000A233B"/>
    <w:rsid w:val="000A2864"/>
    <w:rsid w:val="000A34E1"/>
    <w:rsid w:val="000A3703"/>
    <w:rsid w:val="000A4427"/>
    <w:rsid w:val="000A46C1"/>
    <w:rsid w:val="000B1292"/>
    <w:rsid w:val="000B223D"/>
    <w:rsid w:val="000B25F1"/>
    <w:rsid w:val="000B33BF"/>
    <w:rsid w:val="000B48E1"/>
    <w:rsid w:val="000B5752"/>
    <w:rsid w:val="000B5C5F"/>
    <w:rsid w:val="000B612F"/>
    <w:rsid w:val="000B64E9"/>
    <w:rsid w:val="000C05A8"/>
    <w:rsid w:val="000C1167"/>
    <w:rsid w:val="000C1F87"/>
    <w:rsid w:val="000C30C9"/>
    <w:rsid w:val="000C3432"/>
    <w:rsid w:val="000C5157"/>
    <w:rsid w:val="000C5CCD"/>
    <w:rsid w:val="000C666E"/>
    <w:rsid w:val="000C6AE2"/>
    <w:rsid w:val="000C6E5D"/>
    <w:rsid w:val="000D150A"/>
    <w:rsid w:val="000D18A6"/>
    <w:rsid w:val="000D1F0E"/>
    <w:rsid w:val="000D235F"/>
    <w:rsid w:val="000D44A4"/>
    <w:rsid w:val="000D4948"/>
    <w:rsid w:val="000D7828"/>
    <w:rsid w:val="000E06F5"/>
    <w:rsid w:val="000E4A71"/>
    <w:rsid w:val="000E5183"/>
    <w:rsid w:val="000E52A9"/>
    <w:rsid w:val="000E6525"/>
    <w:rsid w:val="000E72B5"/>
    <w:rsid w:val="000F0595"/>
    <w:rsid w:val="000F097C"/>
    <w:rsid w:val="000F0B96"/>
    <w:rsid w:val="000F1ACA"/>
    <w:rsid w:val="000F1C7B"/>
    <w:rsid w:val="000F3FB2"/>
    <w:rsid w:val="000F43C0"/>
    <w:rsid w:val="00100660"/>
    <w:rsid w:val="0010089B"/>
    <w:rsid w:val="00100F38"/>
    <w:rsid w:val="001025FB"/>
    <w:rsid w:val="001045EC"/>
    <w:rsid w:val="00105A04"/>
    <w:rsid w:val="00111061"/>
    <w:rsid w:val="00113A94"/>
    <w:rsid w:val="00115369"/>
    <w:rsid w:val="00116409"/>
    <w:rsid w:val="00116560"/>
    <w:rsid w:val="00116721"/>
    <w:rsid w:val="00116842"/>
    <w:rsid w:val="00120A2E"/>
    <w:rsid w:val="00121119"/>
    <w:rsid w:val="0012135D"/>
    <w:rsid w:val="001227A9"/>
    <w:rsid w:val="00122CAA"/>
    <w:rsid w:val="00124372"/>
    <w:rsid w:val="00125987"/>
    <w:rsid w:val="001259AE"/>
    <w:rsid w:val="00126CEE"/>
    <w:rsid w:val="00130113"/>
    <w:rsid w:val="00130910"/>
    <w:rsid w:val="00130A95"/>
    <w:rsid w:val="00130F19"/>
    <w:rsid w:val="001326B4"/>
    <w:rsid w:val="0013312A"/>
    <w:rsid w:val="00134B71"/>
    <w:rsid w:val="00135C0F"/>
    <w:rsid w:val="00136515"/>
    <w:rsid w:val="0013675C"/>
    <w:rsid w:val="00137919"/>
    <w:rsid w:val="0013796A"/>
    <w:rsid w:val="00143680"/>
    <w:rsid w:val="00143AA6"/>
    <w:rsid w:val="00143F71"/>
    <w:rsid w:val="001456EB"/>
    <w:rsid w:val="001460B0"/>
    <w:rsid w:val="00146A0C"/>
    <w:rsid w:val="00147EBF"/>
    <w:rsid w:val="00151A0C"/>
    <w:rsid w:val="00151A55"/>
    <w:rsid w:val="001520CE"/>
    <w:rsid w:val="00153256"/>
    <w:rsid w:val="00153743"/>
    <w:rsid w:val="00153D10"/>
    <w:rsid w:val="00154454"/>
    <w:rsid w:val="00155797"/>
    <w:rsid w:val="00156763"/>
    <w:rsid w:val="00156B66"/>
    <w:rsid w:val="00157982"/>
    <w:rsid w:val="00160BD9"/>
    <w:rsid w:val="0016143E"/>
    <w:rsid w:val="00161E6A"/>
    <w:rsid w:val="00164280"/>
    <w:rsid w:val="0016555D"/>
    <w:rsid w:val="001665F1"/>
    <w:rsid w:val="0017099B"/>
    <w:rsid w:val="00170C17"/>
    <w:rsid w:val="00171FA9"/>
    <w:rsid w:val="00172E8E"/>
    <w:rsid w:val="00174C2C"/>
    <w:rsid w:val="00180071"/>
    <w:rsid w:val="00181B64"/>
    <w:rsid w:val="001821A3"/>
    <w:rsid w:val="00182D36"/>
    <w:rsid w:val="00184385"/>
    <w:rsid w:val="00184C4D"/>
    <w:rsid w:val="00185CC0"/>
    <w:rsid w:val="00186EEB"/>
    <w:rsid w:val="001875BA"/>
    <w:rsid w:val="001875CF"/>
    <w:rsid w:val="00190C61"/>
    <w:rsid w:val="001910F7"/>
    <w:rsid w:val="0019171F"/>
    <w:rsid w:val="00191BE8"/>
    <w:rsid w:val="00191BF9"/>
    <w:rsid w:val="00191F6C"/>
    <w:rsid w:val="00194A9A"/>
    <w:rsid w:val="00194AF9"/>
    <w:rsid w:val="00194C58"/>
    <w:rsid w:val="00195DD2"/>
    <w:rsid w:val="00195EBD"/>
    <w:rsid w:val="001964B5"/>
    <w:rsid w:val="001A0105"/>
    <w:rsid w:val="001A0C38"/>
    <w:rsid w:val="001A0F56"/>
    <w:rsid w:val="001A0FD3"/>
    <w:rsid w:val="001A3111"/>
    <w:rsid w:val="001A325D"/>
    <w:rsid w:val="001A33FB"/>
    <w:rsid w:val="001A3B05"/>
    <w:rsid w:val="001A3F23"/>
    <w:rsid w:val="001A3FBB"/>
    <w:rsid w:val="001A61AC"/>
    <w:rsid w:val="001A6B39"/>
    <w:rsid w:val="001A72AE"/>
    <w:rsid w:val="001B0451"/>
    <w:rsid w:val="001B16A7"/>
    <w:rsid w:val="001B1EE3"/>
    <w:rsid w:val="001B29A2"/>
    <w:rsid w:val="001B422A"/>
    <w:rsid w:val="001B5654"/>
    <w:rsid w:val="001B6CBF"/>
    <w:rsid w:val="001B7276"/>
    <w:rsid w:val="001B7315"/>
    <w:rsid w:val="001B7E77"/>
    <w:rsid w:val="001C2563"/>
    <w:rsid w:val="001C275A"/>
    <w:rsid w:val="001C2861"/>
    <w:rsid w:val="001C2A03"/>
    <w:rsid w:val="001C2EC9"/>
    <w:rsid w:val="001C328C"/>
    <w:rsid w:val="001C54E6"/>
    <w:rsid w:val="001C6BAE"/>
    <w:rsid w:val="001D025A"/>
    <w:rsid w:val="001D0B29"/>
    <w:rsid w:val="001D1306"/>
    <w:rsid w:val="001D135F"/>
    <w:rsid w:val="001D2FE5"/>
    <w:rsid w:val="001D3627"/>
    <w:rsid w:val="001D3BDA"/>
    <w:rsid w:val="001D58BB"/>
    <w:rsid w:val="001D6132"/>
    <w:rsid w:val="001D6151"/>
    <w:rsid w:val="001D6430"/>
    <w:rsid w:val="001D6554"/>
    <w:rsid w:val="001D6F3E"/>
    <w:rsid w:val="001D7252"/>
    <w:rsid w:val="001D7A27"/>
    <w:rsid w:val="001E0E16"/>
    <w:rsid w:val="001E2166"/>
    <w:rsid w:val="001E2A89"/>
    <w:rsid w:val="001E4164"/>
    <w:rsid w:val="001E4BDB"/>
    <w:rsid w:val="001E5A9C"/>
    <w:rsid w:val="001E6282"/>
    <w:rsid w:val="001E76A1"/>
    <w:rsid w:val="001E7EF9"/>
    <w:rsid w:val="001F352B"/>
    <w:rsid w:val="001F37FD"/>
    <w:rsid w:val="001F41E7"/>
    <w:rsid w:val="001F4D38"/>
    <w:rsid w:val="001F4E33"/>
    <w:rsid w:val="001F537E"/>
    <w:rsid w:val="001F53E7"/>
    <w:rsid w:val="001F5719"/>
    <w:rsid w:val="001F5B0B"/>
    <w:rsid w:val="001F71F7"/>
    <w:rsid w:val="001F73E7"/>
    <w:rsid w:val="00200336"/>
    <w:rsid w:val="00200505"/>
    <w:rsid w:val="00200DCF"/>
    <w:rsid w:val="00202E8D"/>
    <w:rsid w:val="00204CF6"/>
    <w:rsid w:val="002050F3"/>
    <w:rsid w:val="00205911"/>
    <w:rsid w:val="002065C0"/>
    <w:rsid w:val="00206990"/>
    <w:rsid w:val="00206D1B"/>
    <w:rsid w:val="00207644"/>
    <w:rsid w:val="00207928"/>
    <w:rsid w:val="00211237"/>
    <w:rsid w:val="00211A4F"/>
    <w:rsid w:val="00211D64"/>
    <w:rsid w:val="00212E53"/>
    <w:rsid w:val="00214850"/>
    <w:rsid w:val="00215052"/>
    <w:rsid w:val="002158EB"/>
    <w:rsid w:val="00215FA3"/>
    <w:rsid w:val="0021678A"/>
    <w:rsid w:val="002175C3"/>
    <w:rsid w:val="002203DA"/>
    <w:rsid w:val="002209C7"/>
    <w:rsid w:val="00220CCF"/>
    <w:rsid w:val="0022116D"/>
    <w:rsid w:val="00221BF6"/>
    <w:rsid w:val="002224F8"/>
    <w:rsid w:val="002227E0"/>
    <w:rsid w:val="00222E8F"/>
    <w:rsid w:val="00222EE2"/>
    <w:rsid w:val="002234F0"/>
    <w:rsid w:val="0022380D"/>
    <w:rsid w:val="00223B61"/>
    <w:rsid w:val="00224FD9"/>
    <w:rsid w:val="00225728"/>
    <w:rsid w:val="00225CE0"/>
    <w:rsid w:val="0022672A"/>
    <w:rsid w:val="002273F2"/>
    <w:rsid w:val="00227540"/>
    <w:rsid w:val="00230147"/>
    <w:rsid w:val="00230CE9"/>
    <w:rsid w:val="002312E9"/>
    <w:rsid w:val="00233B9B"/>
    <w:rsid w:val="00233D0E"/>
    <w:rsid w:val="00234558"/>
    <w:rsid w:val="0023711D"/>
    <w:rsid w:val="0023782B"/>
    <w:rsid w:val="0024055C"/>
    <w:rsid w:val="00240F34"/>
    <w:rsid w:val="002414CF"/>
    <w:rsid w:val="00242F3B"/>
    <w:rsid w:val="00246DAF"/>
    <w:rsid w:val="002479CA"/>
    <w:rsid w:val="0025151C"/>
    <w:rsid w:val="00253233"/>
    <w:rsid w:val="00253E66"/>
    <w:rsid w:val="00255999"/>
    <w:rsid w:val="0026274E"/>
    <w:rsid w:val="00262C60"/>
    <w:rsid w:val="00265825"/>
    <w:rsid w:val="00267BDD"/>
    <w:rsid w:val="002700CF"/>
    <w:rsid w:val="002705C8"/>
    <w:rsid w:val="0027200C"/>
    <w:rsid w:val="00272564"/>
    <w:rsid w:val="00272F57"/>
    <w:rsid w:val="00272FE0"/>
    <w:rsid w:val="00273DBA"/>
    <w:rsid w:val="00275A28"/>
    <w:rsid w:val="00276B8F"/>
    <w:rsid w:val="00276C0E"/>
    <w:rsid w:val="00276FF2"/>
    <w:rsid w:val="002775F4"/>
    <w:rsid w:val="00280DC8"/>
    <w:rsid w:val="002811EC"/>
    <w:rsid w:val="002812CA"/>
    <w:rsid w:val="00281CE8"/>
    <w:rsid w:val="00281EF2"/>
    <w:rsid w:val="00282063"/>
    <w:rsid w:val="00283C1D"/>
    <w:rsid w:val="00285C82"/>
    <w:rsid w:val="00287210"/>
    <w:rsid w:val="0028766C"/>
    <w:rsid w:val="0028777D"/>
    <w:rsid w:val="00290E46"/>
    <w:rsid w:val="00291B79"/>
    <w:rsid w:val="00292ED4"/>
    <w:rsid w:val="00293D6A"/>
    <w:rsid w:val="0029407B"/>
    <w:rsid w:val="002941B2"/>
    <w:rsid w:val="002941E9"/>
    <w:rsid w:val="0029580A"/>
    <w:rsid w:val="00295C7A"/>
    <w:rsid w:val="00296913"/>
    <w:rsid w:val="00296DB6"/>
    <w:rsid w:val="002A0839"/>
    <w:rsid w:val="002A19E3"/>
    <w:rsid w:val="002A1AD3"/>
    <w:rsid w:val="002A293E"/>
    <w:rsid w:val="002A2C78"/>
    <w:rsid w:val="002A3409"/>
    <w:rsid w:val="002A3DE7"/>
    <w:rsid w:val="002A3F7F"/>
    <w:rsid w:val="002A61CD"/>
    <w:rsid w:val="002A76B9"/>
    <w:rsid w:val="002B2DE8"/>
    <w:rsid w:val="002B4E0F"/>
    <w:rsid w:val="002B5FEC"/>
    <w:rsid w:val="002B6018"/>
    <w:rsid w:val="002B6154"/>
    <w:rsid w:val="002B6851"/>
    <w:rsid w:val="002C1184"/>
    <w:rsid w:val="002C1E08"/>
    <w:rsid w:val="002C42B7"/>
    <w:rsid w:val="002C44AA"/>
    <w:rsid w:val="002C6BFC"/>
    <w:rsid w:val="002C7573"/>
    <w:rsid w:val="002C76F6"/>
    <w:rsid w:val="002D000D"/>
    <w:rsid w:val="002D1CE3"/>
    <w:rsid w:val="002D6A79"/>
    <w:rsid w:val="002E05AC"/>
    <w:rsid w:val="002E1978"/>
    <w:rsid w:val="002E29C6"/>
    <w:rsid w:val="002E3EF8"/>
    <w:rsid w:val="002E581C"/>
    <w:rsid w:val="002E62E7"/>
    <w:rsid w:val="002E65C8"/>
    <w:rsid w:val="002E688C"/>
    <w:rsid w:val="002E7BE2"/>
    <w:rsid w:val="002E7E71"/>
    <w:rsid w:val="002F1040"/>
    <w:rsid w:val="002F1065"/>
    <w:rsid w:val="002F30DA"/>
    <w:rsid w:val="002F3817"/>
    <w:rsid w:val="002F4A93"/>
    <w:rsid w:val="002F52E1"/>
    <w:rsid w:val="002F6975"/>
    <w:rsid w:val="002F71A9"/>
    <w:rsid w:val="002F752C"/>
    <w:rsid w:val="002F7A50"/>
    <w:rsid w:val="0030154E"/>
    <w:rsid w:val="00305B19"/>
    <w:rsid w:val="00305E32"/>
    <w:rsid w:val="00307A64"/>
    <w:rsid w:val="00310DC9"/>
    <w:rsid w:val="0031363D"/>
    <w:rsid w:val="00313F58"/>
    <w:rsid w:val="003148B0"/>
    <w:rsid w:val="003159F8"/>
    <w:rsid w:val="00316120"/>
    <w:rsid w:val="00317CD2"/>
    <w:rsid w:val="00320C89"/>
    <w:rsid w:val="0032171E"/>
    <w:rsid w:val="003218E8"/>
    <w:rsid w:val="003223DB"/>
    <w:rsid w:val="0032333F"/>
    <w:rsid w:val="003234A9"/>
    <w:rsid w:val="003236AC"/>
    <w:rsid w:val="00323730"/>
    <w:rsid w:val="00323CD7"/>
    <w:rsid w:val="00324106"/>
    <w:rsid w:val="003251B8"/>
    <w:rsid w:val="00325B9B"/>
    <w:rsid w:val="00325D3A"/>
    <w:rsid w:val="003262EC"/>
    <w:rsid w:val="00326FEA"/>
    <w:rsid w:val="003271B8"/>
    <w:rsid w:val="003275C9"/>
    <w:rsid w:val="003277A1"/>
    <w:rsid w:val="00331419"/>
    <w:rsid w:val="0033239F"/>
    <w:rsid w:val="00332690"/>
    <w:rsid w:val="00332EAB"/>
    <w:rsid w:val="00332F77"/>
    <w:rsid w:val="00333EB4"/>
    <w:rsid w:val="003349A8"/>
    <w:rsid w:val="003359C5"/>
    <w:rsid w:val="00335A45"/>
    <w:rsid w:val="00336097"/>
    <w:rsid w:val="00337460"/>
    <w:rsid w:val="00341337"/>
    <w:rsid w:val="00342746"/>
    <w:rsid w:val="0034375B"/>
    <w:rsid w:val="00344D99"/>
    <w:rsid w:val="00345628"/>
    <w:rsid w:val="00346AA8"/>
    <w:rsid w:val="003474A3"/>
    <w:rsid w:val="00347521"/>
    <w:rsid w:val="0035020D"/>
    <w:rsid w:val="0035068B"/>
    <w:rsid w:val="003508C5"/>
    <w:rsid w:val="00351F64"/>
    <w:rsid w:val="00352684"/>
    <w:rsid w:val="00352A82"/>
    <w:rsid w:val="00352B46"/>
    <w:rsid w:val="00353E4F"/>
    <w:rsid w:val="003549A0"/>
    <w:rsid w:val="00356F6B"/>
    <w:rsid w:val="00357CF4"/>
    <w:rsid w:val="00360C24"/>
    <w:rsid w:val="00361F7E"/>
    <w:rsid w:val="0036213E"/>
    <w:rsid w:val="003622B2"/>
    <w:rsid w:val="003632D6"/>
    <w:rsid w:val="003644EB"/>
    <w:rsid w:val="00370EBC"/>
    <w:rsid w:val="003722BB"/>
    <w:rsid w:val="003724B3"/>
    <w:rsid w:val="0037282D"/>
    <w:rsid w:val="00372CF7"/>
    <w:rsid w:val="00373781"/>
    <w:rsid w:val="003748B6"/>
    <w:rsid w:val="00374AC3"/>
    <w:rsid w:val="003751A5"/>
    <w:rsid w:val="00377D38"/>
    <w:rsid w:val="00382358"/>
    <w:rsid w:val="00382C7D"/>
    <w:rsid w:val="00385C0F"/>
    <w:rsid w:val="00387F0A"/>
    <w:rsid w:val="003901EF"/>
    <w:rsid w:val="0039084F"/>
    <w:rsid w:val="00390DA6"/>
    <w:rsid w:val="003924FC"/>
    <w:rsid w:val="00392D3B"/>
    <w:rsid w:val="003930FA"/>
    <w:rsid w:val="003938EC"/>
    <w:rsid w:val="003944E1"/>
    <w:rsid w:val="00394B6D"/>
    <w:rsid w:val="003966B8"/>
    <w:rsid w:val="003968E0"/>
    <w:rsid w:val="003A265D"/>
    <w:rsid w:val="003A37AA"/>
    <w:rsid w:val="003A3A30"/>
    <w:rsid w:val="003A4D26"/>
    <w:rsid w:val="003A589E"/>
    <w:rsid w:val="003A68B8"/>
    <w:rsid w:val="003B25B5"/>
    <w:rsid w:val="003B2615"/>
    <w:rsid w:val="003B36E1"/>
    <w:rsid w:val="003B3A44"/>
    <w:rsid w:val="003B4086"/>
    <w:rsid w:val="003B42CE"/>
    <w:rsid w:val="003B45F9"/>
    <w:rsid w:val="003B4CC2"/>
    <w:rsid w:val="003B51B4"/>
    <w:rsid w:val="003B51B7"/>
    <w:rsid w:val="003B54D1"/>
    <w:rsid w:val="003B6315"/>
    <w:rsid w:val="003C02D1"/>
    <w:rsid w:val="003C2DAB"/>
    <w:rsid w:val="003C4009"/>
    <w:rsid w:val="003C4B27"/>
    <w:rsid w:val="003C5E78"/>
    <w:rsid w:val="003C6906"/>
    <w:rsid w:val="003C784C"/>
    <w:rsid w:val="003D0D85"/>
    <w:rsid w:val="003D0E83"/>
    <w:rsid w:val="003D2F1C"/>
    <w:rsid w:val="003D4DA4"/>
    <w:rsid w:val="003D6C30"/>
    <w:rsid w:val="003D79AC"/>
    <w:rsid w:val="003E00FC"/>
    <w:rsid w:val="003E03FB"/>
    <w:rsid w:val="003E066B"/>
    <w:rsid w:val="003E1492"/>
    <w:rsid w:val="003E211F"/>
    <w:rsid w:val="003E2D70"/>
    <w:rsid w:val="003E31E2"/>
    <w:rsid w:val="003E711C"/>
    <w:rsid w:val="003F0427"/>
    <w:rsid w:val="003F17A5"/>
    <w:rsid w:val="003F4CDB"/>
    <w:rsid w:val="003F4D8A"/>
    <w:rsid w:val="003F6F27"/>
    <w:rsid w:val="003F7877"/>
    <w:rsid w:val="003F7B5C"/>
    <w:rsid w:val="00401022"/>
    <w:rsid w:val="00405586"/>
    <w:rsid w:val="004062A4"/>
    <w:rsid w:val="004070D2"/>
    <w:rsid w:val="00407406"/>
    <w:rsid w:val="00407C34"/>
    <w:rsid w:val="0041012E"/>
    <w:rsid w:val="00410EA5"/>
    <w:rsid w:val="004130CB"/>
    <w:rsid w:val="00413F3D"/>
    <w:rsid w:val="004157D0"/>
    <w:rsid w:val="00415B43"/>
    <w:rsid w:val="004162D1"/>
    <w:rsid w:val="00416AF4"/>
    <w:rsid w:val="00417EC6"/>
    <w:rsid w:val="00420562"/>
    <w:rsid w:val="00421006"/>
    <w:rsid w:val="00422040"/>
    <w:rsid w:val="00422D4A"/>
    <w:rsid w:val="00422DBD"/>
    <w:rsid w:val="00423990"/>
    <w:rsid w:val="00424A4C"/>
    <w:rsid w:val="00425754"/>
    <w:rsid w:val="00425C73"/>
    <w:rsid w:val="00426920"/>
    <w:rsid w:val="00427258"/>
    <w:rsid w:val="00427AB7"/>
    <w:rsid w:val="00430DCD"/>
    <w:rsid w:val="00432301"/>
    <w:rsid w:val="004329DC"/>
    <w:rsid w:val="0043434C"/>
    <w:rsid w:val="0043527A"/>
    <w:rsid w:val="004356B2"/>
    <w:rsid w:val="0043749C"/>
    <w:rsid w:val="004430FD"/>
    <w:rsid w:val="00443E4A"/>
    <w:rsid w:val="00444365"/>
    <w:rsid w:val="00444583"/>
    <w:rsid w:val="0044472F"/>
    <w:rsid w:val="00446683"/>
    <w:rsid w:val="004475FE"/>
    <w:rsid w:val="00447AC7"/>
    <w:rsid w:val="00450264"/>
    <w:rsid w:val="00450A70"/>
    <w:rsid w:val="004523BF"/>
    <w:rsid w:val="0045487C"/>
    <w:rsid w:val="00456F69"/>
    <w:rsid w:val="00457D0A"/>
    <w:rsid w:val="00457DE3"/>
    <w:rsid w:val="00457E18"/>
    <w:rsid w:val="0046029A"/>
    <w:rsid w:val="0046184D"/>
    <w:rsid w:val="00462518"/>
    <w:rsid w:val="00463DE9"/>
    <w:rsid w:val="00466531"/>
    <w:rsid w:val="00466676"/>
    <w:rsid w:val="004700B1"/>
    <w:rsid w:val="004717F3"/>
    <w:rsid w:val="0047228F"/>
    <w:rsid w:val="00472A64"/>
    <w:rsid w:val="0047376A"/>
    <w:rsid w:val="00474326"/>
    <w:rsid w:val="00474884"/>
    <w:rsid w:val="00475501"/>
    <w:rsid w:val="00476AF2"/>
    <w:rsid w:val="00476E3C"/>
    <w:rsid w:val="00477588"/>
    <w:rsid w:val="00477E70"/>
    <w:rsid w:val="00477F6D"/>
    <w:rsid w:val="00481253"/>
    <w:rsid w:val="00481F26"/>
    <w:rsid w:val="00482986"/>
    <w:rsid w:val="00483B2E"/>
    <w:rsid w:val="00483B4C"/>
    <w:rsid w:val="00483BBD"/>
    <w:rsid w:val="00484A97"/>
    <w:rsid w:val="004859E0"/>
    <w:rsid w:val="00486D0D"/>
    <w:rsid w:val="00490542"/>
    <w:rsid w:val="00492103"/>
    <w:rsid w:val="004924A9"/>
    <w:rsid w:val="00492573"/>
    <w:rsid w:val="004933D6"/>
    <w:rsid w:val="0049345F"/>
    <w:rsid w:val="004948F9"/>
    <w:rsid w:val="00496FEB"/>
    <w:rsid w:val="0049714B"/>
    <w:rsid w:val="004972DC"/>
    <w:rsid w:val="00497A87"/>
    <w:rsid w:val="004A054C"/>
    <w:rsid w:val="004A0AA1"/>
    <w:rsid w:val="004A1F51"/>
    <w:rsid w:val="004A3CF8"/>
    <w:rsid w:val="004A4C7A"/>
    <w:rsid w:val="004A4CDE"/>
    <w:rsid w:val="004A60E8"/>
    <w:rsid w:val="004A659C"/>
    <w:rsid w:val="004A71FA"/>
    <w:rsid w:val="004A73DC"/>
    <w:rsid w:val="004A7E75"/>
    <w:rsid w:val="004B3A46"/>
    <w:rsid w:val="004B6D58"/>
    <w:rsid w:val="004B763E"/>
    <w:rsid w:val="004C0BF9"/>
    <w:rsid w:val="004C32F0"/>
    <w:rsid w:val="004C518F"/>
    <w:rsid w:val="004C5309"/>
    <w:rsid w:val="004C5921"/>
    <w:rsid w:val="004D09AB"/>
    <w:rsid w:val="004D2FC8"/>
    <w:rsid w:val="004D46AB"/>
    <w:rsid w:val="004D674B"/>
    <w:rsid w:val="004D7D80"/>
    <w:rsid w:val="004E215F"/>
    <w:rsid w:val="004E2C81"/>
    <w:rsid w:val="004E2CC5"/>
    <w:rsid w:val="004E37A9"/>
    <w:rsid w:val="004E3A41"/>
    <w:rsid w:val="004E66A6"/>
    <w:rsid w:val="004E73D5"/>
    <w:rsid w:val="004E74D4"/>
    <w:rsid w:val="004F0CB8"/>
    <w:rsid w:val="004F1474"/>
    <w:rsid w:val="004F2310"/>
    <w:rsid w:val="004F2BAE"/>
    <w:rsid w:val="004F302A"/>
    <w:rsid w:val="004F371F"/>
    <w:rsid w:val="004F44A1"/>
    <w:rsid w:val="004F4CE0"/>
    <w:rsid w:val="004F61D9"/>
    <w:rsid w:val="004F7189"/>
    <w:rsid w:val="004F74B6"/>
    <w:rsid w:val="004F79F8"/>
    <w:rsid w:val="005000AB"/>
    <w:rsid w:val="00500F35"/>
    <w:rsid w:val="0050182F"/>
    <w:rsid w:val="005025FE"/>
    <w:rsid w:val="0050373E"/>
    <w:rsid w:val="0050399C"/>
    <w:rsid w:val="00503A49"/>
    <w:rsid w:val="00503EDD"/>
    <w:rsid w:val="005041E0"/>
    <w:rsid w:val="00504CC5"/>
    <w:rsid w:val="00504FF8"/>
    <w:rsid w:val="005050FD"/>
    <w:rsid w:val="00505170"/>
    <w:rsid w:val="0050548C"/>
    <w:rsid w:val="005055B3"/>
    <w:rsid w:val="00505808"/>
    <w:rsid w:val="00507797"/>
    <w:rsid w:val="00510569"/>
    <w:rsid w:val="005108AF"/>
    <w:rsid w:val="00511205"/>
    <w:rsid w:val="0051133A"/>
    <w:rsid w:val="00512745"/>
    <w:rsid w:val="0051285E"/>
    <w:rsid w:val="00513103"/>
    <w:rsid w:val="005137C1"/>
    <w:rsid w:val="00514ADF"/>
    <w:rsid w:val="005154D3"/>
    <w:rsid w:val="00515A0C"/>
    <w:rsid w:val="00516BA1"/>
    <w:rsid w:val="005171F1"/>
    <w:rsid w:val="00517802"/>
    <w:rsid w:val="005202A4"/>
    <w:rsid w:val="00521CBE"/>
    <w:rsid w:val="00524179"/>
    <w:rsid w:val="00524C3C"/>
    <w:rsid w:val="00525259"/>
    <w:rsid w:val="0053000B"/>
    <w:rsid w:val="00530D41"/>
    <w:rsid w:val="00531072"/>
    <w:rsid w:val="0053324D"/>
    <w:rsid w:val="005343CA"/>
    <w:rsid w:val="005348A9"/>
    <w:rsid w:val="00536108"/>
    <w:rsid w:val="0053618A"/>
    <w:rsid w:val="00537585"/>
    <w:rsid w:val="0053788A"/>
    <w:rsid w:val="005410AB"/>
    <w:rsid w:val="005416E1"/>
    <w:rsid w:val="005435DA"/>
    <w:rsid w:val="00546DB9"/>
    <w:rsid w:val="00547180"/>
    <w:rsid w:val="0055017D"/>
    <w:rsid w:val="00551235"/>
    <w:rsid w:val="005531E2"/>
    <w:rsid w:val="0055593F"/>
    <w:rsid w:val="00556AAB"/>
    <w:rsid w:val="005578FF"/>
    <w:rsid w:val="00557CCB"/>
    <w:rsid w:val="00560FB5"/>
    <w:rsid w:val="00561C9E"/>
    <w:rsid w:val="005631D7"/>
    <w:rsid w:val="005632CF"/>
    <w:rsid w:val="00563A0F"/>
    <w:rsid w:val="005642E1"/>
    <w:rsid w:val="005642F3"/>
    <w:rsid w:val="0056487F"/>
    <w:rsid w:val="00564906"/>
    <w:rsid w:val="00565938"/>
    <w:rsid w:val="00565BC8"/>
    <w:rsid w:val="00565FBC"/>
    <w:rsid w:val="005661CA"/>
    <w:rsid w:val="00566DF2"/>
    <w:rsid w:val="00570071"/>
    <w:rsid w:val="0057086D"/>
    <w:rsid w:val="00571DD7"/>
    <w:rsid w:val="00572764"/>
    <w:rsid w:val="005749E8"/>
    <w:rsid w:val="0057563C"/>
    <w:rsid w:val="00576D24"/>
    <w:rsid w:val="00577AAF"/>
    <w:rsid w:val="005810CE"/>
    <w:rsid w:val="0058224C"/>
    <w:rsid w:val="005832B7"/>
    <w:rsid w:val="0058476F"/>
    <w:rsid w:val="0058484B"/>
    <w:rsid w:val="00585735"/>
    <w:rsid w:val="005857D4"/>
    <w:rsid w:val="0058659C"/>
    <w:rsid w:val="00586834"/>
    <w:rsid w:val="00586BCD"/>
    <w:rsid w:val="005875C2"/>
    <w:rsid w:val="00590873"/>
    <w:rsid w:val="00590C11"/>
    <w:rsid w:val="00590DC2"/>
    <w:rsid w:val="00591B65"/>
    <w:rsid w:val="00591F13"/>
    <w:rsid w:val="0059223C"/>
    <w:rsid w:val="00592DD9"/>
    <w:rsid w:val="005931A3"/>
    <w:rsid w:val="00595222"/>
    <w:rsid w:val="00595F9E"/>
    <w:rsid w:val="005A10B6"/>
    <w:rsid w:val="005A1D38"/>
    <w:rsid w:val="005A2F56"/>
    <w:rsid w:val="005A30DF"/>
    <w:rsid w:val="005A52E7"/>
    <w:rsid w:val="005A541F"/>
    <w:rsid w:val="005A5EAC"/>
    <w:rsid w:val="005A6BDB"/>
    <w:rsid w:val="005A789F"/>
    <w:rsid w:val="005B2D6C"/>
    <w:rsid w:val="005B2E68"/>
    <w:rsid w:val="005B51A6"/>
    <w:rsid w:val="005B5B2C"/>
    <w:rsid w:val="005B74D5"/>
    <w:rsid w:val="005C069D"/>
    <w:rsid w:val="005C0EB4"/>
    <w:rsid w:val="005C17B6"/>
    <w:rsid w:val="005C1D00"/>
    <w:rsid w:val="005C2E54"/>
    <w:rsid w:val="005C39D5"/>
    <w:rsid w:val="005C3F22"/>
    <w:rsid w:val="005C43C0"/>
    <w:rsid w:val="005C4633"/>
    <w:rsid w:val="005C4A76"/>
    <w:rsid w:val="005C5149"/>
    <w:rsid w:val="005C55E7"/>
    <w:rsid w:val="005C5FF8"/>
    <w:rsid w:val="005C6792"/>
    <w:rsid w:val="005C6901"/>
    <w:rsid w:val="005C6938"/>
    <w:rsid w:val="005C7CA4"/>
    <w:rsid w:val="005D0109"/>
    <w:rsid w:val="005D08A7"/>
    <w:rsid w:val="005D1A73"/>
    <w:rsid w:val="005D2798"/>
    <w:rsid w:val="005D2CFD"/>
    <w:rsid w:val="005D2F10"/>
    <w:rsid w:val="005D344D"/>
    <w:rsid w:val="005D3B2B"/>
    <w:rsid w:val="005D3CD6"/>
    <w:rsid w:val="005D3CE1"/>
    <w:rsid w:val="005D4F50"/>
    <w:rsid w:val="005D61F8"/>
    <w:rsid w:val="005D6AE7"/>
    <w:rsid w:val="005D6C78"/>
    <w:rsid w:val="005D7597"/>
    <w:rsid w:val="005D75FE"/>
    <w:rsid w:val="005E0A08"/>
    <w:rsid w:val="005E1525"/>
    <w:rsid w:val="005E1B50"/>
    <w:rsid w:val="005E22DE"/>
    <w:rsid w:val="005E2B52"/>
    <w:rsid w:val="005E3D70"/>
    <w:rsid w:val="005E62EF"/>
    <w:rsid w:val="005E64E9"/>
    <w:rsid w:val="005E6CC5"/>
    <w:rsid w:val="005E725F"/>
    <w:rsid w:val="005F004D"/>
    <w:rsid w:val="005F0BF5"/>
    <w:rsid w:val="005F0CC7"/>
    <w:rsid w:val="005F20BA"/>
    <w:rsid w:val="005F3B6C"/>
    <w:rsid w:val="005F61F1"/>
    <w:rsid w:val="005F6908"/>
    <w:rsid w:val="005F7FBB"/>
    <w:rsid w:val="00600D7F"/>
    <w:rsid w:val="00601C3C"/>
    <w:rsid w:val="006027F1"/>
    <w:rsid w:val="00602969"/>
    <w:rsid w:val="006033D6"/>
    <w:rsid w:val="006033DD"/>
    <w:rsid w:val="00604168"/>
    <w:rsid w:val="0060456B"/>
    <w:rsid w:val="00604FC0"/>
    <w:rsid w:val="0060535C"/>
    <w:rsid w:val="00607641"/>
    <w:rsid w:val="0061029E"/>
    <w:rsid w:val="006102FD"/>
    <w:rsid w:val="00610653"/>
    <w:rsid w:val="00610F88"/>
    <w:rsid w:val="006132CC"/>
    <w:rsid w:val="00613E87"/>
    <w:rsid w:val="006154E8"/>
    <w:rsid w:val="00616BFC"/>
    <w:rsid w:val="00617AA2"/>
    <w:rsid w:val="00621620"/>
    <w:rsid w:val="0062293A"/>
    <w:rsid w:val="00624168"/>
    <w:rsid w:val="00625666"/>
    <w:rsid w:val="00626EF6"/>
    <w:rsid w:val="00627360"/>
    <w:rsid w:val="006308F5"/>
    <w:rsid w:val="00631921"/>
    <w:rsid w:val="00633BF0"/>
    <w:rsid w:val="00633D85"/>
    <w:rsid w:val="00633EE3"/>
    <w:rsid w:val="00633F9C"/>
    <w:rsid w:val="00634876"/>
    <w:rsid w:val="00634F41"/>
    <w:rsid w:val="00635836"/>
    <w:rsid w:val="00635A1A"/>
    <w:rsid w:val="00636E2F"/>
    <w:rsid w:val="00636EB4"/>
    <w:rsid w:val="00637ED5"/>
    <w:rsid w:val="00640757"/>
    <w:rsid w:val="006411E8"/>
    <w:rsid w:val="00643947"/>
    <w:rsid w:val="00643DDD"/>
    <w:rsid w:val="00651429"/>
    <w:rsid w:val="00652331"/>
    <w:rsid w:val="00652DC4"/>
    <w:rsid w:val="0065460F"/>
    <w:rsid w:val="0065520B"/>
    <w:rsid w:val="006566C9"/>
    <w:rsid w:val="0065793E"/>
    <w:rsid w:val="00657A90"/>
    <w:rsid w:val="0066126F"/>
    <w:rsid w:val="00661953"/>
    <w:rsid w:val="00661E19"/>
    <w:rsid w:val="006621E1"/>
    <w:rsid w:val="00662FB1"/>
    <w:rsid w:val="00666F43"/>
    <w:rsid w:val="00670699"/>
    <w:rsid w:val="00670B8F"/>
    <w:rsid w:val="006723AA"/>
    <w:rsid w:val="006731ED"/>
    <w:rsid w:val="006752D3"/>
    <w:rsid w:val="00676605"/>
    <w:rsid w:val="00676628"/>
    <w:rsid w:val="00676C0E"/>
    <w:rsid w:val="006772E2"/>
    <w:rsid w:val="00677684"/>
    <w:rsid w:val="006825B3"/>
    <w:rsid w:val="006829EF"/>
    <w:rsid w:val="00686C64"/>
    <w:rsid w:val="00687677"/>
    <w:rsid w:val="00687E97"/>
    <w:rsid w:val="00690CBB"/>
    <w:rsid w:val="00691259"/>
    <w:rsid w:val="006914B6"/>
    <w:rsid w:val="0069162A"/>
    <w:rsid w:val="0069219A"/>
    <w:rsid w:val="006938B3"/>
    <w:rsid w:val="00693D47"/>
    <w:rsid w:val="00693DBF"/>
    <w:rsid w:val="00694C80"/>
    <w:rsid w:val="006A002A"/>
    <w:rsid w:val="006A1557"/>
    <w:rsid w:val="006A358C"/>
    <w:rsid w:val="006A4562"/>
    <w:rsid w:val="006A4E96"/>
    <w:rsid w:val="006A5991"/>
    <w:rsid w:val="006A5D27"/>
    <w:rsid w:val="006A7366"/>
    <w:rsid w:val="006A7443"/>
    <w:rsid w:val="006A7F72"/>
    <w:rsid w:val="006B03D2"/>
    <w:rsid w:val="006B0DB1"/>
    <w:rsid w:val="006B118E"/>
    <w:rsid w:val="006B175B"/>
    <w:rsid w:val="006B24EE"/>
    <w:rsid w:val="006B256F"/>
    <w:rsid w:val="006B2CC0"/>
    <w:rsid w:val="006B4B31"/>
    <w:rsid w:val="006B4E13"/>
    <w:rsid w:val="006B5468"/>
    <w:rsid w:val="006B57AE"/>
    <w:rsid w:val="006B6295"/>
    <w:rsid w:val="006B6DB5"/>
    <w:rsid w:val="006C03E8"/>
    <w:rsid w:val="006C04AA"/>
    <w:rsid w:val="006C0A94"/>
    <w:rsid w:val="006C0D84"/>
    <w:rsid w:val="006C18C1"/>
    <w:rsid w:val="006C1D12"/>
    <w:rsid w:val="006C2045"/>
    <w:rsid w:val="006C249A"/>
    <w:rsid w:val="006C310B"/>
    <w:rsid w:val="006C3C74"/>
    <w:rsid w:val="006C3D97"/>
    <w:rsid w:val="006C537A"/>
    <w:rsid w:val="006C58BC"/>
    <w:rsid w:val="006D0421"/>
    <w:rsid w:val="006D15CB"/>
    <w:rsid w:val="006D15E0"/>
    <w:rsid w:val="006D41C2"/>
    <w:rsid w:val="006D431E"/>
    <w:rsid w:val="006D54AD"/>
    <w:rsid w:val="006D587C"/>
    <w:rsid w:val="006D58E0"/>
    <w:rsid w:val="006D68BB"/>
    <w:rsid w:val="006E0637"/>
    <w:rsid w:val="006E08D8"/>
    <w:rsid w:val="006E0EFB"/>
    <w:rsid w:val="006E12BA"/>
    <w:rsid w:val="006E16D3"/>
    <w:rsid w:val="006E1D05"/>
    <w:rsid w:val="006E258F"/>
    <w:rsid w:val="006E2A4E"/>
    <w:rsid w:val="006E3901"/>
    <w:rsid w:val="006E434A"/>
    <w:rsid w:val="006E4A4F"/>
    <w:rsid w:val="006E5ECA"/>
    <w:rsid w:val="006E5F13"/>
    <w:rsid w:val="006E7946"/>
    <w:rsid w:val="006E7A27"/>
    <w:rsid w:val="006F20B9"/>
    <w:rsid w:val="006F33ED"/>
    <w:rsid w:val="006F34D1"/>
    <w:rsid w:val="006F3B92"/>
    <w:rsid w:val="006F47C5"/>
    <w:rsid w:val="006F5A70"/>
    <w:rsid w:val="006F6439"/>
    <w:rsid w:val="006F68D0"/>
    <w:rsid w:val="006F7094"/>
    <w:rsid w:val="006F7401"/>
    <w:rsid w:val="00701851"/>
    <w:rsid w:val="00702C70"/>
    <w:rsid w:val="007037EE"/>
    <w:rsid w:val="00704B3D"/>
    <w:rsid w:val="007055D5"/>
    <w:rsid w:val="00706938"/>
    <w:rsid w:val="00707D2D"/>
    <w:rsid w:val="00710357"/>
    <w:rsid w:val="00710CF5"/>
    <w:rsid w:val="0071217D"/>
    <w:rsid w:val="00712757"/>
    <w:rsid w:val="0071302C"/>
    <w:rsid w:val="0071312F"/>
    <w:rsid w:val="007132C9"/>
    <w:rsid w:val="00713D34"/>
    <w:rsid w:val="0071450C"/>
    <w:rsid w:val="00714DAF"/>
    <w:rsid w:val="00717448"/>
    <w:rsid w:val="00723070"/>
    <w:rsid w:val="007240B2"/>
    <w:rsid w:val="007257DE"/>
    <w:rsid w:val="0072588F"/>
    <w:rsid w:val="00726B38"/>
    <w:rsid w:val="00727647"/>
    <w:rsid w:val="0072777A"/>
    <w:rsid w:val="0073096B"/>
    <w:rsid w:val="00730C4C"/>
    <w:rsid w:val="00732D49"/>
    <w:rsid w:val="00733A11"/>
    <w:rsid w:val="007349DB"/>
    <w:rsid w:val="00734DCD"/>
    <w:rsid w:val="007351B3"/>
    <w:rsid w:val="00735413"/>
    <w:rsid w:val="00735E7A"/>
    <w:rsid w:val="00736927"/>
    <w:rsid w:val="00737991"/>
    <w:rsid w:val="0074168A"/>
    <w:rsid w:val="00742F56"/>
    <w:rsid w:val="007443D6"/>
    <w:rsid w:val="00745ED1"/>
    <w:rsid w:val="00746CE4"/>
    <w:rsid w:val="00747463"/>
    <w:rsid w:val="00747781"/>
    <w:rsid w:val="00747D8A"/>
    <w:rsid w:val="00752FDC"/>
    <w:rsid w:val="00753091"/>
    <w:rsid w:val="00753679"/>
    <w:rsid w:val="00754F03"/>
    <w:rsid w:val="007566CC"/>
    <w:rsid w:val="00760783"/>
    <w:rsid w:val="00760F64"/>
    <w:rsid w:val="0076170C"/>
    <w:rsid w:val="00761790"/>
    <w:rsid w:val="007633B9"/>
    <w:rsid w:val="007634C8"/>
    <w:rsid w:val="0076496C"/>
    <w:rsid w:val="007656B6"/>
    <w:rsid w:val="00767C2F"/>
    <w:rsid w:val="007704CD"/>
    <w:rsid w:val="007705F9"/>
    <w:rsid w:val="00772C22"/>
    <w:rsid w:val="00775A1D"/>
    <w:rsid w:val="00775B00"/>
    <w:rsid w:val="00775EF9"/>
    <w:rsid w:val="00776CF4"/>
    <w:rsid w:val="00777094"/>
    <w:rsid w:val="00777536"/>
    <w:rsid w:val="00781093"/>
    <w:rsid w:val="00783D5E"/>
    <w:rsid w:val="00783F6E"/>
    <w:rsid w:val="00784AC7"/>
    <w:rsid w:val="00784E14"/>
    <w:rsid w:val="00784E31"/>
    <w:rsid w:val="00786017"/>
    <w:rsid w:val="00787E08"/>
    <w:rsid w:val="00790FAF"/>
    <w:rsid w:val="007927AD"/>
    <w:rsid w:val="0079365E"/>
    <w:rsid w:val="00794389"/>
    <w:rsid w:val="00797FE7"/>
    <w:rsid w:val="007A2867"/>
    <w:rsid w:val="007A402B"/>
    <w:rsid w:val="007A4ABB"/>
    <w:rsid w:val="007A5045"/>
    <w:rsid w:val="007A5D65"/>
    <w:rsid w:val="007A61A4"/>
    <w:rsid w:val="007A66FB"/>
    <w:rsid w:val="007A698F"/>
    <w:rsid w:val="007A755A"/>
    <w:rsid w:val="007B1114"/>
    <w:rsid w:val="007B2087"/>
    <w:rsid w:val="007B2D42"/>
    <w:rsid w:val="007B2FC6"/>
    <w:rsid w:val="007B3416"/>
    <w:rsid w:val="007B4A32"/>
    <w:rsid w:val="007B4C3A"/>
    <w:rsid w:val="007B6008"/>
    <w:rsid w:val="007B6948"/>
    <w:rsid w:val="007C24BA"/>
    <w:rsid w:val="007C276D"/>
    <w:rsid w:val="007C31D0"/>
    <w:rsid w:val="007C3A69"/>
    <w:rsid w:val="007C3DE3"/>
    <w:rsid w:val="007C420B"/>
    <w:rsid w:val="007C4A3E"/>
    <w:rsid w:val="007C4C6E"/>
    <w:rsid w:val="007C5880"/>
    <w:rsid w:val="007D0216"/>
    <w:rsid w:val="007D051C"/>
    <w:rsid w:val="007D090E"/>
    <w:rsid w:val="007D2B75"/>
    <w:rsid w:val="007D2DB6"/>
    <w:rsid w:val="007D35D1"/>
    <w:rsid w:val="007D3F63"/>
    <w:rsid w:val="007D400E"/>
    <w:rsid w:val="007D4250"/>
    <w:rsid w:val="007D49ED"/>
    <w:rsid w:val="007D71F1"/>
    <w:rsid w:val="007D7800"/>
    <w:rsid w:val="007D7971"/>
    <w:rsid w:val="007D7B26"/>
    <w:rsid w:val="007E015A"/>
    <w:rsid w:val="007E070D"/>
    <w:rsid w:val="007E14E4"/>
    <w:rsid w:val="007E1D4B"/>
    <w:rsid w:val="007E2425"/>
    <w:rsid w:val="007E2F74"/>
    <w:rsid w:val="007E3AA2"/>
    <w:rsid w:val="007E46C1"/>
    <w:rsid w:val="007E6171"/>
    <w:rsid w:val="007E673C"/>
    <w:rsid w:val="007E688F"/>
    <w:rsid w:val="007E6B6A"/>
    <w:rsid w:val="007E6CFA"/>
    <w:rsid w:val="007E7C33"/>
    <w:rsid w:val="007F116D"/>
    <w:rsid w:val="007F1D4D"/>
    <w:rsid w:val="007F25F5"/>
    <w:rsid w:val="007F4160"/>
    <w:rsid w:val="007F47E4"/>
    <w:rsid w:val="007F4DEE"/>
    <w:rsid w:val="0080013A"/>
    <w:rsid w:val="0080115F"/>
    <w:rsid w:val="00801D91"/>
    <w:rsid w:val="00801FA4"/>
    <w:rsid w:val="008020A9"/>
    <w:rsid w:val="00802EAF"/>
    <w:rsid w:val="00804B85"/>
    <w:rsid w:val="00805906"/>
    <w:rsid w:val="00805B13"/>
    <w:rsid w:val="008065B6"/>
    <w:rsid w:val="0080786E"/>
    <w:rsid w:val="008103F0"/>
    <w:rsid w:val="00810993"/>
    <w:rsid w:val="008109A2"/>
    <w:rsid w:val="00810AF6"/>
    <w:rsid w:val="00813083"/>
    <w:rsid w:val="0081396E"/>
    <w:rsid w:val="00813F2D"/>
    <w:rsid w:val="00815D98"/>
    <w:rsid w:val="00816F61"/>
    <w:rsid w:val="00816FB3"/>
    <w:rsid w:val="00817527"/>
    <w:rsid w:val="00821053"/>
    <w:rsid w:val="00821A42"/>
    <w:rsid w:val="008235C8"/>
    <w:rsid w:val="00823CEE"/>
    <w:rsid w:val="00825C8D"/>
    <w:rsid w:val="0082604F"/>
    <w:rsid w:val="00826B5A"/>
    <w:rsid w:val="00827FA2"/>
    <w:rsid w:val="00830D8D"/>
    <w:rsid w:val="00830D9B"/>
    <w:rsid w:val="00832F2E"/>
    <w:rsid w:val="00833691"/>
    <w:rsid w:val="00833A25"/>
    <w:rsid w:val="00833F00"/>
    <w:rsid w:val="0083602F"/>
    <w:rsid w:val="00837298"/>
    <w:rsid w:val="00840048"/>
    <w:rsid w:val="00844766"/>
    <w:rsid w:val="00845092"/>
    <w:rsid w:val="00845E7E"/>
    <w:rsid w:val="00846ED9"/>
    <w:rsid w:val="0084798E"/>
    <w:rsid w:val="00847D6D"/>
    <w:rsid w:val="00847F27"/>
    <w:rsid w:val="0085074A"/>
    <w:rsid w:val="008508E1"/>
    <w:rsid w:val="008513F8"/>
    <w:rsid w:val="008526D7"/>
    <w:rsid w:val="00852B27"/>
    <w:rsid w:val="008533BB"/>
    <w:rsid w:val="00853651"/>
    <w:rsid w:val="00853D34"/>
    <w:rsid w:val="00854D44"/>
    <w:rsid w:val="00855A87"/>
    <w:rsid w:val="008568AE"/>
    <w:rsid w:val="00856949"/>
    <w:rsid w:val="00856993"/>
    <w:rsid w:val="00856B2B"/>
    <w:rsid w:val="00860565"/>
    <w:rsid w:val="0086199D"/>
    <w:rsid w:val="00861B38"/>
    <w:rsid w:val="00861E6F"/>
    <w:rsid w:val="00864410"/>
    <w:rsid w:val="0086509F"/>
    <w:rsid w:val="00866176"/>
    <w:rsid w:val="0086647B"/>
    <w:rsid w:val="00867C5A"/>
    <w:rsid w:val="0087043B"/>
    <w:rsid w:val="0087046D"/>
    <w:rsid w:val="0087057F"/>
    <w:rsid w:val="00870678"/>
    <w:rsid w:val="0087145A"/>
    <w:rsid w:val="00871ACC"/>
    <w:rsid w:val="00871BBD"/>
    <w:rsid w:val="00871D32"/>
    <w:rsid w:val="0087295E"/>
    <w:rsid w:val="008764A7"/>
    <w:rsid w:val="00876785"/>
    <w:rsid w:val="00880922"/>
    <w:rsid w:val="008813E3"/>
    <w:rsid w:val="00881573"/>
    <w:rsid w:val="008822A9"/>
    <w:rsid w:val="00883FEA"/>
    <w:rsid w:val="00884662"/>
    <w:rsid w:val="00885D63"/>
    <w:rsid w:val="00886C27"/>
    <w:rsid w:val="00887D25"/>
    <w:rsid w:val="008905A1"/>
    <w:rsid w:val="0089096A"/>
    <w:rsid w:val="00892428"/>
    <w:rsid w:val="00892C7A"/>
    <w:rsid w:val="00893603"/>
    <w:rsid w:val="008936C7"/>
    <w:rsid w:val="00893BA9"/>
    <w:rsid w:val="00893E47"/>
    <w:rsid w:val="00894CBB"/>
    <w:rsid w:val="008963D9"/>
    <w:rsid w:val="00896E78"/>
    <w:rsid w:val="008A0C33"/>
    <w:rsid w:val="008A1069"/>
    <w:rsid w:val="008A1496"/>
    <w:rsid w:val="008A1605"/>
    <w:rsid w:val="008A26BC"/>
    <w:rsid w:val="008A3CBF"/>
    <w:rsid w:val="008A4587"/>
    <w:rsid w:val="008A4C01"/>
    <w:rsid w:val="008B11E4"/>
    <w:rsid w:val="008B2D16"/>
    <w:rsid w:val="008B4077"/>
    <w:rsid w:val="008B4AF5"/>
    <w:rsid w:val="008B5875"/>
    <w:rsid w:val="008B5F09"/>
    <w:rsid w:val="008B7B18"/>
    <w:rsid w:val="008C009B"/>
    <w:rsid w:val="008C0D8C"/>
    <w:rsid w:val="008C21A6"/>
    <w:rsid w:val="008C3636"/>
    <w:rsid w:val="008C3882"/>
    <w:rsid w:val="008C47A3"/>
    <w:rsid w:val="008C5A0A"/>
    <w:rsid w:val="008C644F"/>
    <w:rsid w:val="008C799A"/>
    <w:rsid w:val="008D0747"/>
    <w:rsid w:val="008D08A2"/>
    <w:rsid w:val="008D1731"/>
    <w:rsid w:val="008D1A2D"/>
    <w:rsid w:val="008D2DF5"/>
    <w:rsid w:val="008D350E"/>
    <w:rsid w:val="008D4991"/>
    <w:rsid w:val="008D4A48"/>
    <w:rsid w:val="008D58AB"/>
    <w:rsid w:val="008D608D"/>
    <w:rsid w:val="008D74A7"/>
    <w:rsid w:val="008D7A73"/>
    <w:rsid w:val="008E0FDE"/>
    <w:rsid w:val="008E15CB"/>
    <w:rsid w:val="008E15FC"/>
    <w:rsid w:val="008E1CCD"/>
    <w:rsid w:val="008E1E26"/>
    <w:rsid w:val="008E251C"/>
    <w:rsid w:val="008E251E"/>
    <w:rsid w:val="008E2E0B"/>
    <w:rsid w:val="008E2E7D"/>
    <w:rsid w:val="008E3D79"/>
    <w:rsid w:val="008E3F2D"/>
    <w:rsid w:val="008E4676"/>
    <w:rsid w:val="008E59D4"/>
    <w:rsid w:val="008E7858"/>
    <w:rsid w:val="008F0AE5"/>
    <w:rsid w:val="008F13E2"/>
    <w:rsid w:val="008F180E"/>
    <w:rsid w:val="008F1BC0"/>
    <w:rsid w:val="008F2672"/>
    <w:rsid w:val="008F3172"/>
    <w:rsid w:val="008F4AA2"/>
    <w:rsid w:val="008F5CD4"/>
    <w:rsid w:val="008F62EA"/>
    <w:rsid w:val="008F7015"/>
    <w:rsid w:val="008F7D6D"/>
    <w:rsid w:val="009001E8"/>
    <w:rsid w:val="009009B4"/>
    <w:rsid w:val="009022F6"/>
    <w:rsid w:val="009037B9"/>
    <w:rsid w:val="00904327"/>
    <w:rsid w:val="00905C0B"/>
    <w:rsid w:val="009062F8"/>
    <w:rsid w:val="00907395"/>
    <w:rsid w:val="00907E11"/>
    <w:rsid w:val="00910FA4"/>
    <w:rsid w:val="00911DCD"/>
    <w:rsid w:val="009122C7"/>
    <w:rsid w:val="0091281B"/>
    <w:rsid w:val="00912EEA"/>
    <w:rsid w:val="009138E2"/>
    <w:rsid w:val="0091460F"/>
    <w:rsid w:val="00915B5F"/>
    <w:rsid w:val="00916159"/>
    <w:rsid w:val="00916568"/>
    <w:rsid w:val="009171CC"/>
    <w:rsid w:val="00917B32"/>
    <w:rsid w:val="00920496"/>
    <w:rsid w:val="009207F0"/>
    <w:rsid w:val="0092090F"/>
    <w:rsid w:val="009216D6"/>
    <w:rsid w:val="0092176E"/>
    <w:rsid w:val="009237BA"/>
    <w:rsid w:val="009255BF"/>
    <w:rsid w:val="00925D2C"/>
    <w:rsid w:val="00926CFB"/>
    <w:rsid w:val="009312AD"/>
    <w:rsid w:val="00931773"/>
    <w:rsid w:val="00932104"/>
    <w:rsid w:val="00932598"/>
    <w:rsid w:val="00932EDE"/>
    <w:rsid w:val="00933B9A"/>
    <w:rsid w:val="00933BD2"/>
    <w:rsid w:val="00934A63"/>
    <w:rsid w:val="00935C63"/>
    <w:rsid w:val="00935C89"/>
    <w:rsid w:val="00936F8F"/>
    <w:rsid w:val="00937347"/>
    <w:rsid w:val="0093771B"/>
    <w:rsid w:val="00937A76"/>
    <w:rsid w:val="00940B0B"/>
    <w:rsid w:val="00941255"/>
    <w:rsid w:val="00941309"/>
    <w:rsid w:val="009416F6"/>
    <w:rsid w:val="009427BA"/>
    <w:rsid w:val="0094348A"/>
    <w:rsid w:val="009436D1"/>
    <w:rsid w:val="00946BA5"/>
    <w:rsid w:val="00947257"/>
    <w:rsid w:val="00947D0F"/>
    <w:rsid w:val="00947DA5"/>
    <w:rsid w:val="00951AFE"/>
    <w:rsid w:val="00952754"/>
    <w:rsid w:val="009545C1"/>
    <w:rsid w:val="00954850"/>
    <w:rsid w:val="00954E61"/>
    <w:rsid w:val="009550D9"/>
    <w:rsid w:val="009572D1"/>
    <w:rsid w:val="009577A8"/>
    <w:rsid w:val="0096026C"/>
    <w:rsid w:val="009602CD"/>
    <w:rsid w:val="0096094A"/>
    <w:rsid w:val="0096193F"/>
    <w:rsid w:val="00963296"/>
    <w:rsid w:val="009636E7"/>
    <w:rsid w:val="00963D2D"/>
    <w:rsid w:val="00965BE8"/>
    <w:rsid w:val="009662AA"/>
    <w:rsid w:val="00966837"/>
    <w:rsid w:val="00966DB9"/>
    <w:rsid w:val="00967365"/>
    <w:rsid w:val="009709B7"/>
    <w:rsid w:val="00970BC1"/>
    <w:rsid w:val="0097104C"/>
    <w:rsid w:val="0097127E"/>
    <w:rsid w:val="009751C5"/>
    <w:rsid w:val="0097790C"/>
    <w:rsid w:val="00977A83"/>
    <w:rsid w:val="00977F8D"/>
    <w:rsid w:val="00980DF5"/>
    <w:rsid w:val="009813D1"/>
    <w:rsid w:val="00981EB7"/>
    <w:rsid w:val="009833BB"/>
    <w:rsid w:val="009834F7"/>
    <w:rsid w:val="0098443B"/>
    <w:rsid w:val="009857B1"/>
    <w:rsid w:val="00986830"/>
    <w:rsid w:val="0098778A"/>
    <w:rsid w:val="0099082B"/>
    <w:rsid w:val="00990BF0"/>
    <w:rsid w:val="009915D3"/>
    <w:rsid w:val="0099166D"/>
    <w:rsid w:val="00992014"/>
    <w:rsid w:val="00993181"/>
    <w:rsid w:val="00993E8B"/>
    <w:rsid w:val="00994BBF"/>
    <w:rsid w:val="00994DE8"/>
    <w:rsid w:val="00995A62"/>
    <w:rsid w:val="009962BC"/>
    <w:rsid w:val="0099761F"/>
    <w:rsid w:val="00997EB2"/>
    <w:rsid w:val="009A0371"/>
    <w:rsid w:val="009A2395"/>
    <w:rsid w:val="009A26E7"/>
    <w:rsid w:val="009A667E"/>
    <w:rsid w:val="009A77EE"/>
    <w:rsid w:val="009A7BD9"/>
    <w:rsid w:val="009B0918"/>
    <w:rsid w:val="009B0DE5"/>
    <w:rsid w:val="009B364E"/>
    <w:rsid w:val="009B4AFE"/>
    <w:rsid w:val="009B64C7"/>
    <w:rsid w:val="009B6D75"/>
    <w:rsid w:val="009C2399"/>
    <w:rsid w:val="009C424A"/>
    <w:rsid w:val="009C4942"/>
    <w:rsid w:val="009C52D9"/>
    <w:rsid w:val="009C5F67"/>
    <w:rsid w:val="009C6CA2"/>
    <w:rsid w:val="009D05DB"/>
    <w:rsid w:val="009D2CD4"/>
    <w:rsid w:val="009D31AD"/>
    <w:rsid w:val="009D3C6B"/>
    <w:rsid w:val="009D3EE6"/>
    <w:rsid w:val="009D52C5"/>
    <w:rsid w:val="009D58D1"/>
    <w:rsid w:val="009D5999"/>
    <w:rsid w:val="009D663D"/>
    <w:rsid w:val="009E064A"/>
    <w:rsid w:val="009E08F5"/>
    <w:rsid w:val="009E0978"/>
    <w:rsid w:val="009E0EDF"/>
    <w:rsid w:val="009E172A"/>
    <w:rsid w:val="009E22BB"/>
    <w:rsid w:val="009E2A7A"/>
    <w:rsid w:val="009E3231"/>
    <w:rsid w:val="009E4C41"/>
    <w:rsid w:val="009E693E"/>
    <w:rsid w:val="009E69E3"/>
    <w:rsid w:val="009E6D85"/>
    <w:rsid w:val="009E77D3"/>
    <w:rsid w:val="009E789B"/>
    <w:rsid w:val="009E7917"/>
    <w:rsid w:val="009E7B40"/>
    <w:rsid w:val="009E7F0C"/>
    <w:rsid w:val="009F021E"/>
    <w:rsid w:val="009F27F2"/>
    <w:rsid w:val="009F28C8"/>
    <w:rsid w:val="009F28CE"/>
    <w:rsid w:val="009F4EF7"/>
    <w:rsid w:val="009F5D8C"/>
    <w:rsid w:val="009F673E"/>
    <w:rsid w:val="009F708E"/>
    <w:rsid w:val="009F79CE"/>
    <w:rsid w:val="00A000AD"/>
    <w:rsid w:val="00A005EF"/>
    <w:rsid w:val="00A01C6C"/>
    <w:rsid w:val="00A025F6"/>
    <w:rsid w:val="00A031A9"/>
    <w:rsid w:val="00A031F6"/>
    <w:rsid w:val="00A03264"/>
    <w:rsid w:val="00A0367A"/>
    <w:rsid w:val="00A03E9E"/>
    <w:rsid w:val="00A05915"/>
    <w:rsid w:val="00A05B98"/>
    <w:rsid w:val="00A0686A"/>
    <w:rsid w:val="00A077CF"/>
    <w:rsid w:val="00A102DE"/>
    <w:rsid w:val="00A10479"/>
    <w:rsid w:val="00A106CA"/>
    <w:rsid w:val="00A132C0"/>
    <w:rsid w:val="00A1421B"/>
    <w:rsid w:val="00A15A7D"/>
    <w:rsid w:val="00A15C2A"/>
    <w:rsid w:val="00A16B48"/>
    <w:rsid w:val="00A16D6C"/>
    <w:rsid w:val="00A17B49"/>
    <w:rsid w:val="00A2040E"/>
    <w:rsid w:val="00A207F7"/>
    <w:rsid w:val="00A20A4B"/>
    <w:rsid w:val="00A21AE1"/>
    <w:rsid w:val="00A21C38"/>
    <w:rsid w:val="00A22142"/>
    <w:rsid w:val="00A22426"/>
    <w:rsid w:val="00A22DFC"/>
    <w:rsid w:val="00A23303"/>
    <w:rsid w:val="00A23CFD"/>
    <w:rsid w:val="00A240DE"/>
    <w:rsid w:val="00A2595F"/>
    <w:rsid w:val="00A26207"/>
    <w:rsid w:val="00A265C3"/>
    <w:rsid w:val="00A26F67"/>
    <w:rsid w:val="00A27260"/>
    <w:rsid w:val="00A2728E"/>
    <w:rsid w:val="00A27705"/>
    <w:rsid w:val="00A300E1"/>
    <w:rsid w:val="00A30FE4"/>
    <w:rsid w:val="00A314CF"/>
    <w:rsid w:val="00A3180A"/>
    <w:rsid w:val="00A31C94"/>
    <w:rsid w:val="00A33BDC"/>
    <w:rsid w:val="00A37AAB"/>
    <w:rsid w:val="00A37BC4"/>
    <w:rsid w:val="00A40343"/>
    <w:rsid w:val="00A40925"/>
    <w:rsid w:val="00A40CDE"/>
    <w:rsid w:val="00A41799"/>
    <w:rsid w:val="00A41839"/>
    <w:rsid w:val="00A428FF"/>
    <w:rsid w:val="00A43310"/>
    <w:rsid w:val="00A44226"/>
    <w:rsid w:val="00A44A9E"/>
    <w:rsid w:val="00A46AED"/>
    <w:rsid w:val="00A46F76"/>
    <w:rsid w:val="00A47295"/>
    <w:rsid w:val="00A4779C"/>
    <w:rsid w:val="00A500BE"/>
    <w:rsid w:val="00A54F38"/>
    <w:rsid w:val="00A55647"/>
    <w:rsid w:val="00A55A2A"/>
    <w:rsid w:val="00A55F97"/>
    <w:rsid w:val="00A5633F"/>
    <w:rsid w:val="00A569EA"/>
    <w:rsid w:val="00A56BDE"/>
    <w:rsid w:val="00A5706D"/>
    <w:rsid w:val="00A57104"/>
    <w:rsid w:val="00A57FD4"/>
    <w:rsid w:val="00A604CB"/>
    <w:rsid w:val="00A6058F"/>
    <w:rsid w:val="00A610F1"/>
    <w:rsid w:val="00A63F76"/>
    <w:rsid w:val="00A63FC6"/>
    <w:rsid w:val="00A6486E"/>
    <w:rsid w:val="00A6704A"/>
    <w:rsid w:val="00A67CE0"/>
    <w:rsid w:val="00A70A60"/>
    <w:rsid w:val="00A71A9B"/>
    <w:rsid w:val="00A7267C"/>
    <w:rsid w:val="00A772A8"/>
    <w:rsid w:val="00A77319"/>
    <w:rsid w:val="00A77CBC"/>
    <w:rsid w:val="00A80F1A"/>
    <w:rsid w:val="00A81F20"/>
    <w:rsid w:val="00A8208D"/>
    <w:rsid w:val="00A8258A"/>
    <w:rsid w:val="00A84E18"/>
    <w:rsid w:val="00A85481"/>
    <w:rsid w:val="00A86D62"/>
    <w:rsid w:val="00A91116"/>
    <w:rsid w:val="00A9122E"/>
    <w:rsid w:val="00A91763"/>
    <w:rsid w:val="00A92434"/>
    <w:rsid w:val="00A93322"/>
    <w:rsid w:val="00A940F9"/>
    <w:rsid w:val="00A95068"/>
    <w:rsid w:val="00A95501"/>
    <w:rsid w:val="00A95EC6"/>
    <w:rsid w:val="00A9694D"/>
    <w:rsid w:val="00A97D42"/>
    <w:rsid w:val="00AA0E1C"/>
    <w:rsid w:val="00AA17D8"/>
    <w:rsid w:val="00AA2454"/>
    <w:rsid w:val="00AA30BF"/>
    <w:rsid w:val="00AA30C9"/>
    <w:rsid w:val="00AA5DA8"/>
    <w:rsid w:val="00AA698F"/>
    <w:rsid w:val="00AA6F42"/>
    <w:rsid w:val="00AA7B97"/>
    <w:rsid w:val="00AB061A"/>
    <w:rsid w:val="00AB0C87"/>
    <w:rsid w:val="00AB31A9"/>
    <w:rsid w:val="00AB35B2"/>
    <w:rsid w:val="00AB4950"/>
    <w:rsid w:val="00AB5BBA"/>
    <w:rsid w:val="00AB61AF"/>
    <w:rsid w:val="00AB6C86"/>
    <w:rsid w:val="00AC034B"/>
    <w:rsid w:val="00AC0778"/>
    <w:rsid w:val="00AC0C11"/>
    <w:rsid w:val="00AC0E34"/>
    <w:rsid w:val="00AC26B3"/>
    <w:rsid w:val="00AC2D2C"/>
    <w:rsid w:val="00AC3E37"/>
    <w:rsid w:val="00AC5A99"/>
    <w:rsid w:val="00AC6CB8"/>
    <w:rsid w:val="00AC6F45"/>
    <w:rsid w:val="00AC76F4"/>
    <w:rsid w:val="00AC79B4"/>
    <w:rsid w:val="00AC7BA3"/>
    <w:rsid w:val="00AD09DE"/>
    <w:rsid w:val="00AD0E54"/>
    <w:rsid w:val="00AD1C5D"/>
    <w:rsid w:val="00AD4A20"/>
    <w:rsid w:val="00AD54D0"/>
    <w:rsid w:val="00AD55D7"/>
    <w:rsid w:val="00AD5D09"/>
    <w:rsid w:val="00AD615F"/>
    <w:rsid w:val="00AD64E8"/>
    <w:rsid w:val="00AD75DD"/>
    <w:rsid w:val="00AE027A"/>
    <w:rsid w:val="00AE0DEA"/>
    <w:rsid w:val="00AE1493"/>
    <w:rsid w:val="00AE25AB"/>
    <w:rsid w:val="00AE2AAB"/>
    <w:rsid w:val="00AE2C37"/>
    <w:rsid w:val="00AE31CC"/>
    <w:rsid w:val="00AE34CD"/>
    <w:rsid w:val="00AE376C"/>
    <w:rsid w:val="00AE3A34"/>
    <w:rsid w:val="00AE42E4"/>
    <w:rsid w:val="00AE5428"/>
    <w:rsid w:val="00AE5A48"/>
    <w:rsid w:val="00AE6DE7"/>
    <w:rsid w:val="00AE7F86"/>
    <w:rsid w:val="00AF0D54"/>
    <w:rsid w:val="00AF1D44"/>
    <w:rsid w:val="00AF21A6"/>
    <w:rsid w:val="00AF273C"/>
    <w:rsid w:val="00AF3913"/>
    <w:rsid w:val="00AF5A12"/>
    <w:rsid w:val="00AF5DFC"/>
    <w:rsid w:val="00AF6CB0"/>
    <w:rsid w:val="00AF7006"/>
    <w:rsid w:val="00AF7818"/>
    <w:rsid w:val="00AF7FF0"/>
    <w:rsid w:val="00B00225"/>
    <w:rsid w:val="00B00C11"/>
    <w:rsid w:val="00B01849"/>
    <w:rsid w:val="00B01965"/>
    <w:rsid w:val="00B0233D"/>
    <w:rsid w:val="00B02B0B"/>
    <w:rsid w:val="00B048DD"/>
    <w:rsid w:val="00B0514E"/>
    <w:rsid w:val="00B05966"/>
    <w:rsid w:val="00B05C47"/>
    <w:rsid w:val="00B06F30"/>
    <w:rsid w:val="00B06F96"/>
    <w:rsid w:val="00B070BD"/>
    <w:rsid w:val="00B070C9"/>
    <w:rsid w:val="00B07B50"/>
    <w:rsid w:val="00B10F0E"/>
    <w:rsid w:val="00B119AE"/>
    <w:rsid w:val="00B11EE6"/>
    <w:rsid w:val="00B124DA"/>
    <w:rsid w:val="00B1305F"/>
    <w:rsid w:val="00B168DA"/>
    <w:rsid w:val="00B16CED"/>
    <w:rsid w:val="00B16DCA"/>
    <w:rsid w:val="00B17788"/>
    <w:rsid w:val="00B17D1E"/>
    <w:rsid w:val="00B210D1"/>
    <w:rsid w:val="00B23ACD"/>
    <w:rsid w:val="00B23F9B"/>
    <w:rsid w:val="00B26E9C"/>
    <w:rsid w:val="00B32BFA"/>
    <w:rsid w:val="00B3343D"/>
    <w:rsid w:val="00B34243"/>
    <w:rsid w:val="00B36F1B"/>
    <w:rsid w:val="00B3787C"/>
    <w:rsid w:val="00B41428"/>
    <w:rsid w:val="00B42641"/>
    <w:rsid w:val="00B42D06"/>
    <w:rsid w:val="00B433DD"/>
    <w:rsid w:val="00B43426"/>
    <w:rsid w:val="00B43830"/>
    <w:rsid w:val="00B46FC7"/>
    <w:rsid w:val="00B477A4"/>
    <w:rsid w:val="00B47A1C"/>
    <w:rsid w:val="00B47E71"/>
    <w:rsid w:val="00B50B79"/>
    <w:rsid w:val="00B51839"/>
    <w:rsid w:val="00B51A84"/>
    <w:rsid w:val="00B52A5C"/>
    <w:rsid w:val="00B53369"/>
    <w:rsid w:val="00B54E51"/>
    <w:rsid w:val="00B560A2"/>
    <w:rsid w:val="00B5640A"/>
    <w:rsid w:val="00B571D4"/>
    <w:rsid w:val="00B57563"/>
    <w:rsid w:val="00B57A50"/>
    <w:rsid w:val="00B60D75"/>
    <w:rsid w:val="00B61B42"/>
    <w:rsid w:val="00B62124"/>
    <w:rsid w:val="00B62705"/>
    <w:rsid w:val="00B63A76"/>
    <w:rsid w:val="00B63B0B"/>
    <w:rsid w:val="00B65D7D"/>
    <w:rsid w:val="00B66061"/>
    <w:rsid w:val="00B6689E"/>
    <w:rsid w:val="00B70830"/>
    <w:rsid w:val="00B71916"/>
    <w:rsid w:val="00B71A10"/>
    <w:rsid w:val="00B72100"/>
    <w:rsid w:val="00B7314E"/>
    <w:rsid w:val="00B73E98"/>
    <w:rsid w:val="00B7441F"/>
    <w:rsid w:val="00B74FC8"/>
    <w:rsid w:val="00B77DC9"/>
    <w:rsid w:val="00B81CC1"/>
    <w:rsid w:val="00B81E65"/>
    <w:rsid w:val="00B844BE"/>
    <w:rsid w:val="00B84FBE"/>
    <w:rsid w:val="00B851C6"/>
    <w:rsid w:val="00B858AE"/>
    <w:rsid w:val="00B859D8"/>
    <w:rsid w:val="00B8622A"/>
    <w:rsid w:val="00B86777"/>
    <w:rsid w:val="00B86CFA"/>
    <w:rsid w:val="00B86DA4"/>
    <w:rsid w:val="00B87758"/>
    <w:rsid w:val="00B907CF"/>
    <w:rsid w:val="00B90A7A"/>
    <w:rsid w:val="00B915EF"/>
    <w:rsid w:val="00B939AC"/>
    <w:rsid w:val="00B97677"/>
    <w:rsid w:val="00B976DC"/>
    <w:rsid w:val="00BA04FC"/>
    <w:rsid w:val="00BA05A3"/>
    <w:rsid w:val="00BA0A71"/>
    <w:rsid w:val="00BA0C20"/>
    <w:rsid w:val="00BA1874"/>
    <w:rsid w:val="00BA2622"/>
    <w:rsid w:val="00BA2B9B"/>
    <w:rsid w:val="00BA2E1B"/>
    <w:rsid w:val="00BA334A"/>
    <w:rsid w:val="00BA343E"/>
    <w:rsid w:val="00BA3878"/>
    <w:rsid w:val="00BA3A5E"/>
    <w:rsid w:val="00BA3C98"/>
    <w:rsid w:val="00BA5CAF"/>
    <w:rsid w:val="00BA6A31"/>
    <w:rsid w:val="00BA78AE"/>
    <w:rsid w:val="00BB0C93"/>
    <w:rsid w:val="00BB2911"/>
    <w:rsid w:val="00BB3201"/>
    <w:rsid w:val="00BB4867"/>
    <w:rsid w:val="00BB4D99"/>
    <w:rsid w:val="00BB796E"/>
    <w:rsid w:val="00BB7EA5"/>
    <w:rsid w:val="00BC1F7B"/>
    <w:rsid w:val="00BC2C7D"/>
    <w:rsid w:val="00BC34F2"/>
    <w:rsid w:val="00BC40F6"/>
    <w:rsid w:val="00BC4110"/>
    <w:rsid w:val="00BC4A6B"/>
    <w:rsid w:val="00BD0058"/>
    <w:rsid w:val="00BD0557"/>
    <w:rsid w:val="00BD0F6C"/>
    <w:rsid w:val="00BD27BE"/>
    <w:rsid w:val="00BD31FB"/>
    <w:rsid w:val="00BD3631"/>
    <w:rsid w:val="00BD4565"/>
    <w:rsid w:val="00BD5326"/>
    <w:rsid w:val="00BD5D0D"/>
    <w:rsid w:val="00BD5E40"/>
    <w:rsid w:val="00BD6A03"/>
    <w:rsid w:val="00BD7378"/>
    <w:rsid w:val="00BD7AED"/>
    <w:rsid w:val="00BE011C"/>
    <w:rsid w:val="00BE0469"/>
    <w:rsid w:val="00BE05E5"/>
    <w:rsid w:val="00BE05F6"/>
    <w:rsid w:val="00BE31F4"/>
    <w:rsid w:val="00BE42E6"/>
    <w:rsid w:val="00BE4689"/>
    <w:rsid w:val="00BE62C7"/>
    <w:rsid w:val="00BE6520"/>
    <w:rsid w:val="00BE7EF4"/>
    <w:rsid w:val="00BF038E"/>
    <w:rsid w:val="00BF0F38"/>
    <w:rsid w:val="00BF1167"/>
    <w:rsid w:val="00BF183F"/>
    <w:rsid w:val="00BF2885"/>
    <w:rsid w:val="00BF36B6"/>
    <w:rsid w:val="00BF434A"/>
    <w:rsid w:val="00BF43F5"/>
    <w:rsid w:val="00BF4D4A"/>
    <w:rsid w:val="00BF5021"/>
    <w:rsid w:val="00BF50EB"/>
    <w:rsid w:val="00BF5FC1"/>
    <w:rsid w:val="00BF60C6"/>
    <w:rsid w:val="00BF68BE"/>
    <w:rsid w:val="00BF74E6"/>
    <w:rsid w:val="00BF7A0D"/>
    <w:rsid w:val="00C0080B"/>
    <w:rsid w:val="00C0121E"/>
    <w:rsid w:val="00C01ADB"/>
    <w:rsid w:val="00C0203F"/>
    <w:rsid w:val="00C03E4A"/>
    <w:rsid w:val="00C05B9F"/>
    <w:rsid w:val="00C05DA4"/>
    <w:rsid w:val="00C06BAE"/>
    <w:rsid w:val="00C06E1E"/>
    <w:rsid w:val="00C12757"/>
    <w:rsid w:val="00C12989"/>
    <w:rsid w:val="00C12DFE"/>
    <w:rsid w:val="00C13FD4"/>
    <w:rsid w:val="00C14765"/>
    <w:rsid w:val="00C14F07"/>
    <w:rsid w:val="00C1656B"/>
    <w:rsid w:val="00C1665B"/>
    <w:rsid w:val="00C16F00"/>
    <w:rsid w:val="00C20AC1"/>
    <w:rsid w:val="00C20FCB"/>
    <w:rsid w:val="00C2258D"/>
    <w:rsid w:val="00C2287C"/>
    <w:rsid w:val="00C22ECC"/>
    <w:rsid w:val="00C234E8"/>
    <w:rsid w:val="00C23F9F"/>
    <w:rsid w:val="00C24E4F"/>
    <w:rsid w:val="00C273D7"/>
    <w:rsid w:val="00C27831"/>
    <w:rsid w:val="00C27FBC"/>
    <w:rsid w:val="00C30BA8"/>
    <w:rsid w:val="00C31FE4"/>
    <w:rsid w:val="00C32768"/>
    <w:rsid w:val="00C3289E"/>
    <w:rsid w:val="00C34306"/>
    <w:rsid w:val="00C36207"/>
    <w:rsid w:val="00C4015D"/>
    <w:rsid w:val="00C4021E"/>
    <w:rsid w:val="00C41F78"/>
    <w:rsid w:val="00C4266C"/>
    <w:rsid w:val="00C4288C"/>
    <w:rsid w:val="00C4377B"/>
    <w:rsid w:val="00C43E96"/>
    <w:rsid w:val="00C4532E"/>
    <w:rsid w:val="00C45F66"/>
    <w:rsid w:val="00C468D1"/>
    <w:rsid w:val="00C470BA"/>
    <w:rsid w:val="00C47145"/>
    <w:rsid w:val="00C479A4"/>
    <w:rsid w:val="00C47BB8"/>
    <w:rsid w:val="00C47CA9"/>
    <w:rsid w:val="00C500D8"/>
    <w:rsid w:val="00C51C2F"/>
    <w:rsid w:val="00C52E67"/>
    <w:rsid w:val="00C53546"/>
    <w:rsid w:val="00C53835"/>
    <w:rsid w:val="00C53CE4"/>
    <w:rsid w:val="00C54824"/>
    <w:rsid w:val="00C555F4"/>
    <w:rsid w:val="00C556F2"/>
    <w:rsid w:val="00C56E78"/>
    <w:rsid w:val="00C57132"/>
    <w:rsid w:val="00C60858"/>
    <w:rsid w:val="00C61B1A"/>
    <w:rsid w:val="00C63FC2"/>
    <w:rsid w:val="00C645B1"/>
    <w:rsid w:val="00C64F8C"/>
    <w:rsid w:val="00C66A72"/>
    <w:rsid w:val="00C66ADE"/>
    <w:rsid w:val="00C6765D"/>
    <w:rsid w:val="00C72527"/>
    <w:rsid w:val="00C72631"/>
    <w:rsid w:val="00C727D7"/>
    <w:rsid w:val="00C72EF8"/>
    <w:rsid w:val="00C73D27"/>
    <w:rsid w:val="00C754B2"/>
    <w:rsid w:val="00C75C92"/>
    <w:rsid w:val="00C762AC"/>
    <w:rsid w:val="00C77262"/>
    <w:rsid w:val="00C77673"/>
    <w:rsid w:val="00C805D3"/>
    <w:rsid w:val="00C80A50"/>
    <w:rsid w:val="00C81415"/>
    <w:rsid w:val="00C8279C"/>
    <w:rsid w:val="00C82ECB"/>
    <w:rsid w:val="00C862E2"/>
    <w:rsid w:val="00C864B1"/>
    <w:rsid w:val="00C86FB7"/>
    <w:rsid w:val="00C87261"/>
    <w:rsid w:val="00C87F7C"/>
    <w:rsid w:val="00C90948"/>
    <w:rsid w:val="00C92912"/>
    <w:rsid w:val="00C94B22"/>
    <w:rsid w:val="00C94B71"/>
    <w:rsid w:val="00C953AB"/>
    <w:rsid w:val="00C96416"/>
    <w:rsid w:val="00C97ED7"/>
    <w:rsid w:val="00CA0954"/>
    <w:rsid w:val="00CA1815"/>
    <w:rsid w:val="00CA20E7"/>
    <w:rsid w:val="00CA2C87"/>
    <w:rsid w:val="00CA5842"/>
    <w:rsid w:val="00CA58FA"/>
    <w:rsid w:val="00CA698B"/>
    <w:rsid w:val="00CA6B3C"/>
    <w:rsid w:val="00CB2367"/>
    <w:rsid w:val="00CB34A1"/>
    <w:rsid w:val="00CB46D3"/>
    <w:rsid w:val="00CB4AE2"/>
    <w:rsid w:val="00CB4DFC"/>
    <w:rsid w:val="00CB5A38"/>
    <w:rsid w:val="00CC0DDB"/>
    <w:rsid w:val="00CC0ECD"/>
    <w:rsid w:val="00CC1804"/>
    <w:rsid w:val="00CC1964"/>
    <w:rsid w:val="00CC2B59"/>
    <w:rsid w:val="00CC632D"/>
    <w:rsid w:val="00CC717C"/>
    <w:rsid w:val="00CD095A"/>
    <w:rsid w:val="00CD16C6"/>
    <w:rsid w:val="00CD1965"/>
    <w:rsid w:val="00CD2030"/>
    <w:rsid w:val="00CD25F2"/>
    <w:rsid w:val="00CD3ECA"/>
    <w:rsid w:val="00CD660C"/>
    <w:rsid w:val="00CD6D9D"/>
    <w:rsid w:val="00CD73C2"/>
    <w:rsid w:val="00CD74BC"/>
    <w:rsid w:val="00CE0EA1"/>
    <w:rsid w:val="00CE3BD9"/>
    <w:rsid w:val="00CE4525"/>
    <w:rsid w:val="00CE7DAC"/>
    <w:rsid w:val="00CF032B"/>
    <w:rsid w:val="00CF074A"/>
    <w:rsid w:val="00CF131E"/>
    <w:rsid w:val="00CF1EAA"/>
    <w:rsid w:val="00CF23AA"/>
    <w:rsid w:val="00CF27B9"/>
    <w:rsid w:val="00CF291A"/>
    <w:rsid w:val="00CF3D8F"/>
    <w:rsid w:val="00CF52EA"/>
    <w:rsid w:val="00CF6663"/>
    <w:rsid w:val="00CF6C08"/>
    <w:rsid w:val="00CF7DC3"/>
    <w:rsid w:val="00D02093"/>
    <w:rsid w:val="00D03267"/>
    <w:rsid w:val="00D04AA3"/>
    <w:rsid w:val="00D05145"/>
    <w:rsid w:val="00D05417"/>
    <w:rsid w:val="00D05A5B"/>
    <w:rsid w:val="00D060B1"/>
    <w:rsid w:val="00D07B38"/>
    <w:rsid w:val="00D07C71"/>
    <w:rsid w:val="00D10640"/>
    <w:rsid w:val="00D10E80"/>
    <w:rsid w:val="00D11420"/>
    <w:rsid w:val="00D13497"/>
    <w:rsid w:val="00D13C8C"/>
    <w:rsid w:val="00D13E73"/>
    <w:rsid w:val="00D17072"/>
    <w:rsid w:val="00D201B8"/>
    <w:rsid w:val="00D20660"/>
    <w:rsid w:val="00D212B2"/>
    <w:rsid w:val="00D21B85"/>
    <w:rsid w:val="00D22530"/>
    <w:rsid w:val="00D22F52"/>
    <w:rsid w:val="00D24ED4"/>
    <w:rsid w:val="00D25316"/>
    <w:rsid w:val="00D2599E"/>
    <w:rsid w:val="00D263F9"/>
    <w:rsid w:val="00D275FA"/>
    <w:rsid w:val="00D30601"/>
    <w:rsid w:val="00D31925"/>
    <w:rsid w:val="00D321F9"/>
    <w:rsid w:val="00D328D8"/>
    <w:rsid w:val="00D33833"/>
    <w:rsid w:val="00D36820"/>
    <w:rsid w:val="00D42078"/>
    <w:rsid w:val="00D42B9E"/>
    <w:rsid w:val="00D4324F"/>
    <w:rsid w:val="00D43967"/>
    <w:rsid w:val="00D43B50"/>
    <w:rsid w:val="00D444CB"/>
    <w:rsid w:val="00D450B0"/>
    <w:rsid w:val="00D452DE"/>
    <w:rsid w:val="00D45DD0"/>
    <w:rsid w:val="00D45EDB"/>
    <w:rsid w:val="00D46ACA"/>
    <w:rsid w:val="00D46AE9"/>
    <w:rsid w:val="00D51124"/>
    <w:rsid w:val="00D51434"/>
    <w:rsid w:val="00D51683"/>
    <w:rsid w:val="00D52194"/>
    <w:rsid w:val="00D53D02"/>
    <w:rsid w:val="00D53E75"/>
    <w:rsid w:val="00D56C0D"/>
    <w:rsid w:val="00D571D9"/>
    <w:rsid w:val="00D57421"/>
    <w:rsid w:val="00D575FC"/>
    <w:rsid w:val="00D60706"/>
    <w:rsid w:val="00D607A3"/>
    <w:rsid w:val="00D61B9D"/>
    <w:rsid w:val="00D622D2"/>
    <w:rsid w:val="00D623BE"/>
    <w:rsid w:val="00D634DD"/>
    <w:rsid w:val="00D6401A"/>
    <w:rsid w:val="00D65B56"/>
    <w:rsid w:val="00D66476"/>
    <w:rsid w:val="00D66949"/>
    <w:rsid w:val="00D66F92"/>
    <w:rsid w:val="00D675F9"/>
    <w:rsid w:val="00D706D1"/>
    <w:rsid w:val="00D7076B"/>
    <w:rsid w:val="00D7159E"/>
    <w:rsid w:val="00D730D6"/>
    <w:rsid w:val="00D74670"/>
    <w:rsid w:val="00D75705"/>
    <w:rsid w:val="00D76A93"/>
    <w:rsid w:val="00D76D8D"/>
    <w:rsid w:val="00D7783A"/>
    <w:rsid w:val="00D80E77"/>
    <w:rsid w:val="00D83CDC"/>
    <w:rsid w:val="00D847A2"/>
    <w:rsid w:val="00D865AA"/>
    <w:rsid w:val="00D879F6"/>
    <w:rsid w:val="00D90BCB"/>
    <w:rsid w:val="00D91B3A"/>
    <w:rsid w:val="00D91F1F"/>
    <w:rsid w:val="00D930FB"/>
    <w:rsid w:val="00D93E13"/>
    <w:rsid w:val="00D956BE"/>
    <w:rsid w:val="00D95E33"/>
    <w:rsid w:val="00D972E7"/>
    <w:rsid w:val="00D97770"/>
    <w:rsid w:val="00DA00FD"/>
    <w:rsid w:val="00DA12C4"/>
    <w:rsid w:val="00DA2885"/>
    <w:rsid w:val="00DA2C3C"/>
    <w:rsid w:val="00DA41F0"/>
    <w:rsid w:val="00DA4B7B"/>
    <w:rsid w:val="00DA7436"/>
    <w:rsid w:val="00DB2259"/>
    <w:rsid w:val="00DB2F4F"/>
    <w:rsid w:val="00DB3377"/>
    <w:rsid w:val="00DB631E"/>
    <w:rsid w:val="00DB6331"/>
    <w:rsid w:val="00DB6A3D"/>
    <w:rsid w:val="00DB72C9"/>
    <w:rsid w:val="00DB7409"/>
    <w:rsid w:val="00DC0D0F"/>
    <w:rsid w:val="00DC14D0"/>
    <w:rsid w:val="00DC15FB"/>
    <w:rsid w:val="00DC1BE1"/>
    <w:rsid w:val="00DC24EE"/>
    <w:rsid w:val="00DC2A5D"/>
    <w:rsid w:val="00DC39E7"/>
    <w:rsid w:val="00DC3B4C"/>
    <w:rsid w:val="00DC3B99"/>
    <w:rsid w:val="00DC4319"/>
    <w:rsid w:val="00DC4BB6"/>
    <w:rsid w:val="00DC4CA5"/>
    <w:rsid w:val="00DC5635"/>
    <w:rsid w:val="00DC7831"/>
    <w:rsid w:val="00DD332E"/>
    <w:rsid w:val="00DD4AF1"/>
    <w:rsid w:val="00DD5FA0"/>
    <w:rsid w:val="00DD6ADF"/>
    <w:rsid w:val="00DE1EFF"/>
    <w:rsid w:val="00DE2D41"/>
    <w:rsid w:val="00DE42CB"/>
    <w:rsid w:val="00DE4E4A"/>
    <w:rsid w:val="00DE51AE"/>
    <w:rsid w:val="00DE57F2"/>
    <w:rsid w:val="00DE689D"/>
    <w:rsid w:val="00DE69E6"/>
    <w:rsid w:val="00DE7557"/>
    <w:rsid w:val="00DF23F9"/>
    <w:rsid w:val="00DF2B74"/>
    <w:rsid w:val="00DF4D96"/>
    <w:rsid w:val="00DF4DB0"/>
    <w:rsid w:val="00DF4E56"/>
    <w:rsid w:val="00DF58A2"/>
    <w:rsid w:val="00DF5ED2"/>
    <w:rsid w:val="00DF7ACA"/>
    <w:rsid w:val="00E01B9F"/>
    <w:rsid w:val="00E03C92"/>
    <w:rsid w:val="00E04A93"/>
    <w:rsid w:val="00E10F5F"/>
    <w:rsid w:val="00E11ECD"/>
    <w:rsid w:val="00E12327"/>
    <w:rsid w:val="00E1252B"/>
    <w:rsid w:val="00E128E5"/>
    <w:rsid w:val="00E134C9"/>
    <w:rsid w:val="00E151A0"/>
    <w:rsid w:val="00E15CB5"/>
    <w:rsid w:val="00E16600"/>
    <w:rsid w:val="00E16637"/>
    <w:rsid w:val="00E17B09"/>
    <w:rsid w:val="00E21284"/>
    <w:rsid w:val="00E22F87"/>
    <w:rsid w:val="00E2322C"/>
    <w:rsid w:val="00E24A2A"/>
    <w:rsid w:val="00E24FBC"/>
    <w:rsid w:val="00E273AD"/>
    <w:rsid w:val="00E27F8F"/>
    <w:rsid w:val="00E30119"/>
    <w:rsid w:val="00E30519"/>
    <w:rsid w:val="00E319D2"/>
    <w:rsid w:val="00E32E0A"/>
    <w:rsid w:val="00E357C8"/>
    <w:rsid w:val="00E368F8"/>
    <w:rsid w:val="00E37799"/>
    <w:rsid w:val="00E37C23"/>
    <w:rsid w:val="00E37CB9"/>
    <w:rsid w:val="00E40D9C"/>
    <w:rsid w:val="00E416BA"/>
    <w:rsid w:val="00E416F3"/>
    <w:rsid w:val="00E41AF9"/>
    <w:rsid w:val="00E42F6D"/>
    <w:rsid w:val="00E43B1F"/>
    <w:rsid w:val="00E43C6D"/>
    <w:rsid w:val="00E43CF1"/>
    <w:rsid w:val="00E45FBE"/>
    <w:rsid w:val="00E46E74"/>
    <w:rsid w:val="00E512D0"/>
    <w:rsid w:val="00E5386E"/>
    <w:rsid w:val="00E549D6"/>
    <w:rsid w:val="00E54CF4"/>
    <w:rsid w:val="00E54F1C"/>
    <w:rsid w:val="00E54F57"/>
    <w:rsid w:val="00E5656F"/>
    <w:rsid w:val="00E5690B"/>
    <w:rsid w:val="00E620E5"/>
    <w:rsid w:val="00E64437"/>
    <w:rsid w:val="00E652AF"/>
    <w:rsid w:val="00E65717"/>
    <w:rsid w:val="00E6583B"/>
    <w:rsid w:val="00E72455"/>
    <w:rsid w:val="00E72AFE"/>
    <w:rsid w:val="00E73553"/>
    <w:rsid w:val="00E735AC"/>
    <w:rsid w:val="00E73A0C"/>
    <w:rsid w:val="00E75ADF"/>
    <w:rsid w:val="00E77A79"/>
    <w:rsid w:val="00E77E60"/>
    <w:rsid w:val="00E805D8"/>
    <w:rsid w:val="00E83656"/>
    <w:rsid w:val="00E83658"/>
    <w:rsid w:val="00E83E43"/>
    <w:rsid w:val="00E87D56"/>
    <w:rsid w:val="00E905C8"/>
    <w:rsid w:val="00E91B26"/>
    <w:rsid w:val="00E92741"/>
    <w:rsid w:val="00E928C3"/>
    <w:rsid w:val="00E93D49"/>
    <w:rsid w:val="00E93FEB"/>
    <w:rsid w:val="00E953E6"/>
    <w:rsid w:val="00E956D1"/>
    <w:rsid w:val="00E96534"/>
    <w:rsid w:val="00E96F45"/>
    <w:rsid w:val="00E97A06"/>
    <w:rsid w:val="00EA1239"/>
    <w:rsid w:val="00EA2427"/>
    <w:rsid w:val="00EA3741"/>
    <w:rsid w:val="00EA3AFF"/>
    <w:rsid w:val="00EA69C8"/>
    <w:rsid w:val="00EB06C1"/>
    <w:rsid w:val="00EB24DB"/>
    <w:rsid w:val="00EB3BFB"/>
    <w:rsid w:val="00EB3C2B"/>
    <w:rsid w:val="00EB3F5E"/>
    <w:rsid w:val="00EB53B1"/>
    <w:rsid w:val="00EB5A06"/>
    <w:rsid w:val="00EB6A1D"/>
    <w:rsid w:val="00EC02A0"/>
    <w:rsid w:val="00EC2EE2"/>
    <w:rsid w:val="00EC58C2"/>
    <w:rsid w:val="00EC6225"/>
    <w:rsid w:val="00ED0DD0"/>
    <w:rsid w:val="00ED0E45"/>
    <w:rsid w:val="00ED18E4"/>
    <w:rsid w:val="00ED1A31"/>
    <w:rsid w:val="00ED28A7"/>
    <w:rsid w:val="00ED2E93"/>
    <w:rsid w:val="00ED75F6"/>
    <w:rsid w:val="00ED7769"/>
    <w:rsid w:val="00EE12A8"/>
    <w:rsid w:val="00EE1CF4"/>
    <w:rsid w:val="00EE3462"/>
    <w:rsid w:val="00EE4C21"/>
    <w:rsid w:val="00EE63A0"/>
    <w:rsid w:val="00EE6D87"/>
    <w:rsid w:val="00EE75CD"/>
    <w:rsid w:val="00EF0895"/>
    <w:rsid w:val="00EF1B78"/>
    <w:rsid w:val="00EF2065"/>
    <w:rsid w:val="00EF29FB"/>
    <w:rsid w:val="00EF2A15"/>
    <w:rsid w:val="00EF3A7F"/>
    <w:rsid w:val="00EF4218"/>
    <w:rsid w:val="00EF4A53"/>
    <w:rsid w:val="00EF53AB"/>
    <w:rsid w:val="00EF63D7"/>
    <w:rsid w:val="00EF65A8"/>
    <w:rsid w:val="00EF6E06"/>
    <w:rsid w:val="00EF71AF"/>
    <w:rsid w:val="00F001A2"/>
    <w:rsid w:val="00F001BC"/>
    <w:rsid w:val="00F010C4"/>
    <w:rsid w:val="00F01BF7"/>
    <w:rsid w:val="00F01F4E"/>
    <w:rsid w:val="00F02776"/>
    <w:rsid w:val="00F0332D"/>
    <w:rsid w:val="00F03411"/>
    <w:rsid w:val="00F05942"/>
    <w:rsid w:val="00F06394"/>
    <w:rsid w:val="00F06A28"/>
    <w:rsid w:val="00F0717C"/>
    <w:rsid w:val="00F07669"/>
    <w:rsid w:val="00F078DC"/>
    <w:rsid w:val="00F102E0"/>
    <w:rsid w:val="00F118FD"/>
    <w:rsid w:val="00F1344A"/>
    <w:rsid w:val="00F14600"/>
    <w:rsid w:val="00F15D24"/>
    <w:rsid w:val="00F17754"/>
    <w:rsid w:val="00F21546"/>
    <w:rsid w:val="00F219D5"/>
    <w:rsid w:val="00F2452B"/>
    <w:rsid w:val="00F245FA"/>
    <w:rsid w:val="00F251C5"/>
    <w:rsid w:val="00F2531E"/>
    <w:rsid w:val="00F277AB"/>
    <w:rsid w:val="00F278C1"/>
    <w:rsid w:val="00F305B7"/>
    <w:rsid w:val="00F30E24"/>
    <w:rsid w:val="00F30E64"/>
    <w:rsid w:val="00F32918"/>
    <w:rsid w:val="00F331CC"/>
    <w:rsid w:val="00F33677"/>
    <w:rsid w:val="00F33719"/>
    <w:rsid w:val="00F33889"/>
    <w:rsid w:val="00F355F6"/>
    <w:rsid w:val="00F363D5"/>
    <w:rsid w:val="00F367A4"/>
    <w:rsid w:val="00F37127"/>
    <w:rsid w:val="00F408D7"/>
    <w:rsid w:val="00F40A0A"/>
    <w:rsid w:val="00F40ED3"/>
    <w:rsid w:val="00F41A29"/>
    <w:rsid w:val="00F41FBF"/>
    <w:rsid w:val="00F43705"/>
    <w:rsid w:val="00F43AF8"/>
    <w:rsid w:val="00F43DBA"/>
    <w:rsid w:val="00F50274"/>
    <w:rsid w:val="00F50A6A"/>
    <w:rsid w:val="00F50D94"/>
    <w:rsid w:val="00F516DD"/>
    <w:rsid w:val="00F51B02"/>
    <w:rsid w:val="00F521BE"/>
    <w:rsid w:val="00F53674"/>
    <w:rsid w:val="00F5377D"/>
    <w:rsid w:val="00F546D2"/>
    <w:rsid w:val="00F5501B"/>
    <w:rsid w:val="00F55A68"/>
    <w:rsid w:val="00F578DA"/>
    <w:rsid w:val="00F57A72"/>
    <w:rsid w:val="00F57C77"/>
    <w:rsid w:val="00F57DA4"/>
    <w:rsid w:val="00F6053F"/>
    <w:rsid w:val="00F60A49"/>
    <w:rsid w:val="00F619E4"/>
    <w:rsid w:val="00F61A72"/>
    <w:rsid w:val="00F61B7E"/>
    <w:rsid w:val="00F621B5"/>
    <w:rsid w:val="00F63C1E"/>
    <w:rsid w:val="00F64D33"/>
    <w:rsid w:val="00F650ED"/>
    <w:rsid w:val="00F66836"/>
    <w:rsid w:val="00F67341"/>
    <w:rsid w:val="00F67CE6"/>
    <w:rsid w:val="00F712EA"/>
    <w:rsid w:val="00F726ED"/>
    <w:rsid w:val="00F734ED"/>
    <w:rsid w:val="00F753FC"/>
    <w:rsid w:val="00F75512"/>
    <w:rsid w:val="00F7666E"/>
    <w:rsid w:val="00F77A03"/>
    <w:rsid w:val="00F77C38"/>
    <w:rsid w:val="00F8350D"/>
    <w:rsid w:val="00F840E9"/>
    <w:rsid w:val="00F84EFD"/>
    <w:rsid w:val="00F84FC7"/>
    <w:rsid w:val="00F85478"/>
    <w:rsid w:val="00F8663B"/>
    <w:rsid w:val="00F8714A"/>
    <w:rsid w:val="00F908D4"/>
    <w:rsid w:val="00F92AA6"/>
    <w:rsid w:val="00F93F92"/>
    <w:rsid w:val="00F96189"/>
    <w:rsid w:val="00F9673A"/>
    <w:rsid w:val="00F968DA"/>
    <w:rsid w:val="00F9729F"/>
    <w:rsid w:val="00F9767C"/>
    <w:rsid w:val="00F97AD5"/>
    <w:rsid w:val="00FA4248"/>
    <w:rsid w:val="00FA4725"/>
    <w:rsid w:val="00FA4D0C"/>
    <w:rsid w:val="00FA50F5"/>
    <w:rsid w:val="00FA7E9E"/>
    <w:rsid w:val="00FB1F0C"/>
    <w:rsid w:val="00FC16C3"/>
    <w:rsid w:val="00FC1703"/>
    <w:rsid w:val="00FC25CA"/>
    <w:rsid w:val="00FC3193"/>
    <w:rsid w:val="00FC4724"/>
    <w:rsid w:val="00FC4BF3"/>
    <w:rsid w:val="00FC6082"/>
    <w:rsid w:val="00FC615D"/>
    <w:rsid w:val="00FC62DB"/>
    <w:rsid w:val="00FC72C3"/>
    <w:rsid w:val="00FD046C"/>
    <w:rsid w:val="00FD191B"/>
    <w:rsid w:val="00FD1AFD"/>
    <w:rsid w:val="00FD2DBB"/>
    <w:rsid w:val="00FD3825"/>
    <w:rsid w:val="00FD5929"/>
    <w:rsid w:val="00FD6566"/>
    <w:rsid w:val="00FD7308"/>
    <w:rsid w:val="00FD766B"/>
    <w:rsid w:val="00FE0311"/>
    <w:rsid w:val="00FE1A11"/>
    <w:rsid w:val="00FE1B72"/>
    <w:rsid w:val="00FE21C7"/>
    <w:rsid w:val="00FE50FD"/>
    <w:rsid w:val="00FE7926"/>
    <w:rsid w:val="00FF0F77"/>
    <w:rsid w:val="00FF2E5B"/>
    <w:rsid w:val="00FF303A"/>
    <w:rsid w:val="00FF3A35"/>
    <w:rsid w:val="00FF4576"/>
    <w:rsid w:val="00FF48A4"/>
    <w:rsid w:val="00FF5507"/>
    <w:rsid w:val="00FF5A49"/>
    <w:rsid w:val="00FF5CED"/>
    <w:rsid w:val="00FF5F91"/>
    <w:rsid w:val="00FF6285"/>
    <w:rsid w:val="00FF6A78"/>
    <w:rsid w:val="00FF6AC0"/>
    <w:rsid w:val="00FF7190"/>
    <w:rsid w:val="00FF7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5D490-B039-4287-A1C8-2000F7C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4C80"/>
    <w:pPr>
      <w:widowControl w:val="0"/>
    </w:pPr>
    <w:rPr>
      <w:kern w:val="2"/>
      <w:sz w:val="24"/>
      <w:szCs w:val="22"/>
    </w:rPr>
  </w:style>
  <w:style w:type="paragraph" w:styleId="1">
    <w:name w:val="heading 1"/>
    <w:basedOn w:val="a0"/>
    <w:next w:val="a0"/>
    <w:link w:val="10"/>
    <w:qFormat/>
    <w:rsid w:val="00377D38"/>
    <w:pPr>
      <w:numPr>
        <w:numId w:val="4"/>
      </w:numPr>
      <w:spacing w:line="480" w:lineRule="exact"/>
      <w:outlineLvl w:val="0"/>
    </w:pPr>
    <w:rPr>
      <w:rFonts w:ascii="標楷體" w:eastAsia="標楷體" w:hAnsi="標楷體"/>
      <w:b/>
      <w:sz w:val="32"/>
      <w:szCs w:val="24"/>
    </w:rPr>
  </w:style>
  <w:style w:type="paragraph" w:styleId="2">
    <w:name w:val="heading 2"/>
    <w:basedOn w:val="a0"/>
    <w:next w:val="a0"/>
    <w:link w:val="20"/>
    <w:qFormat/>
    <w:rsid w:val="00377D38"/>
    <w:pPr>
      <w:numPr>
        <w:ilvl w:val="1"/>
        <w:numId w:val="4"/>
      </w:numPr>
      <w:spacing w:line="480" w:lineRule="exact"/>
      <w:outlineLvl w:val="1"/>
    </w:pPr>
    <w:rPr>
      <w:rFonts w:ascii="標楷體" w:eastAsia="標楷體" w:hAnsi="標楷體"/>
      <w:sz w:val="32"/>
      <w:szCs w:val="24"/>
    </w:rPr>
  </w:style>
  <w:style w:type="paragraph" w:styleId="3">
    <w:name w:val="heading 3"/>
    <w:basedOn w:val="a0"/>
    <w:next w:val="a0"/>
    <w:link w:val="30"/>
    <w:qFormat/>
    <w:rsid w:val="00377D38"/>
    <w:pPr>
      <w:numPr>
        <w:ilvl w:val="2"/>
        <w:numId w:val="4"/>
      </w:numPr>
      <w:spacing w:line="480" w:lineRule="exact"/>
      <w:outlineLvl w:val="2"/>
    </w:pPr>
    <w:rPr>
      <w:rFonts w:ascii="標楷體" w:eastAsia="標楷體" w:hAnsi="標楷體"/>
      <w:spacing w:val="20"/>
      <w:sz w:val="32"/>
      <w:szCs w:val="24"/>
    </w:rPr>
  </w:style>
  <w:style w:type="paragraph" w:styleId="5">
    <w:name w:val="heading 5"/>
    <w:basedOn w:val="a0"/>
    <w:next w:val="a0"/>
    <w:link w:val="50"/>
    <w:uiPriority w:val="9"/>
    <w:semiHidden/>
    <w:unhideWhenUsed/>
    <w:qFormat/>
    <w:rsid w:val="00377D3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F62EA"/>
    <w:pPr>
      <w:widowControl w:val="0"/>
      <w:autoSpaceDE w:val="0"/>
      <w:autoSpaceDN w:val="0"/>
      <w:adjustRightInd w:val="0"/>
    </w:pPr>
    <w:rPr>
      <w:rFonts w:ascii="標楷體a虢..." w:eastAsia="標楷體a虢..." w:cs="標楷體a虢..."/>
      <w:color w:val="000000"/>
      <w:sz w:val="24"/>
      <w:szCs w:val="24"/>
    </w:rPr>
  </w:style>
  <w:style w:type="paragraph" w:styleId="a4">
    <w:name w:val="header"/>
    <w:basedOn w:val="a0"/>
    <w:link w:val="a5"/>
    <w:uiPriority w:val="99"/>
    <w:unhideWhenUsed/>
    <w:rsid w:val="00D675F9"/>
    <w:pPr>
      <w:tabs>
        <w:tab w:val="center" w:pos="4153"/>
        <w:tab w:val="right" w:pos="8306"/>
      </w:tabs>
      <w:snapToGrid w:val="0"/>
    </w:pPr>
    <w:rPr>
      <w:sz w:val="20"/>
      <w:szCs w:val="20"/>
    </w:rPr>
  </w:style>
  <w:style w:type="character" w:customStyle="1" w:styleId="a5">
    <w:name w:val="頁首 字元"/>
    <w:basedOn w:val="a1"/>
    <w:link w:val="a4"/>
    <w:uiPriority w:val="99"/>
    <w:rsid w:val="00D675F9"/>
    <w:rPr>
      <w:kern w:val="2"/>
    </w:rPr>
  </w:style>
  <w:style w:type="paragraph" w:styleId="a6">
    <w:name w:val="footer"/>
    <w:basedOn w:val="a0"/>
    <w:link w:val="a7"/>
    <w:uiPriority w:val="99"/>
    <w:unhideWhenUsed/>
    <w:rsid w:val="00D675F9"/>
    <w:pPr>
      <w:tabs>
        <w:tab w:val="center" w:pos="4153"/>
        <w:tab w:val="right" w:pos="8306"/>
      </w:tabs>
      <w:snapToGrid w:val="0"/>
    </w:pPr>
    <w:rPr>
      <w:sz w:val="20"/>
      <w:szCs w:val="20"/>
    </w:rPr>
  </w:style>
  <w:style w:type="character" w:customStyle="1" w:styleId="a7">
    <w:name w:val="頁尾 字元"/>
    <w:basedOn w:val="a1"/>
    <w:link w:val="a6"/>
    <w:uiPriority w:val="99"/>
    <w:rsid w:val="00D675F9"/>
    <w:rPr>
      <w:kern w:val="2"/>
    </w:rPr>
  </w:style>
  <w:style w:type="paragraph" w:customStyle="1" w:styleId="12">
    <w:name w:val="大標1"/>
    <w:basedOn w:val="a0"/>
    <w:rsid w:val="006F5A70"/>
    <w:pPr>
      <w:spacing w:before="600" w:after="600" w:line="760" w:lineRule="exact"/>
      <w:outlineLvl w:val="0"/>
    </w:pPr>
    <w:rPr>
      <w:rFonts w:ascii="標楷體" w:eastAsia="標楷體" w:hAnsi="Times New Roman"/>
      <w:b/>
      <w:sz w:val="44"/>
      <w:szCs w:val="20"/>
    </w:rPr>
  </w:style>
  <w:style w:type="paragraph" w:customStyle="1" w:styleId="31">
    <w:name w:val="大標3"/>
    <w:basedOn w:val="a0"/>
    <w:rsid w:val="000108FE"/>
    <w:pPr>
      <w:spacing w:line="760" w:lineRule="exact"/>
      <w:ind w:leftChars="200" w:left="614" w:hangingChars="414" w:hanging="414"/>
      <w:outlineLvl w:val="2"/>
    </w:pPr>
    <w:rPr>
      <w:rFonts w:ascii="標楷體" w:eastAsia="標楷體" w:hAnsi="Times New Roman"/>
      <w:sz w:val="40"/>
      <w:szCs w:val="20"/>
    </w:rPr>
  </w:style>
  <w:style w:type="paragraph" w:styleId="a8">
    <w:name w:val="Balloon Text"/>
    <w:basedOn w:val="a0"/>
    <w:link w:val="a9"/>
    <w:uiPriority w:val="99"/>
    <w:semiHidden/>
    <w:unhideWhenUsed/>
    <w:rsid w:val="00EE3462"/>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EE3462"/>
    <w:rPr>
      <w:rFonts w:asciiTheme="majorHAnsi" w:eastAsiaTheme="majorEastAsia" w:hAnsiTheme="majorHAnsi" w:cstheme="majorBidi"/>
      <w:kern w:val="2"/>
      <w:sz w:val="18"/>
      <w:szCs w:val="18"/>
    </w:rPr>
  </w:style>
  <w:style w:type="paragraph" w:styleId="aa">
    <w:name w:val="caption"/>
    <w:basedOn w:val="a0"/>
    <w:next w:val="a0"/>
    <w:uiPriority w:val="35"/>
    <w:unhideWhenUsed/>
    <w:qFormat/>
    <w:rsid w:val="00963D2D"/>
    <w:rPr>
      <w:sz w:val="20"/>
      <w:szCs w:val="20"/>
    </w:rPr>
  </w:style>
  <w:style w:type="table" w:styleId="ab">
    <w:name w:val="Table Grid"/>
    <w:basedOn w:val="a2"/>
    <w:uiPriority w:val="59"/>
    <w:rsid w:val="0063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636E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
    <w:name w:val="annotation reference"/>
    <w:basedOn w:val="a1"/>
    <w:uiPriority w:val="99"/>
    <w:semiHidden/>
    <w:unhideWhenUsed/>
    <w:rsid w:val="00025A0C"/>
    <w:rPr>
      <w:sz w:val="18"/>
      <w:szCs w:val="18"/>
    </w:rPr>
  </w:style>
  <w:style w:type="paragraph" w:styleId="ad">
    <w:name w:val="annotation text"/>
    <w:basedOn w:val="a0"/>
    <w:link w:val="ae"/>
    <w:uiPriority w:val="99"/>
    <w:semiHidden/>
    <w:unhideWhenUsed/>
    <w:rsid w:val="00025A0C"/>
  </w:style>
  <w:style w:type="character" w:customStyle="1" w:styleId="ae">
    <w:name w:val="註解文字 字元"/>
    <w:basedOn w:val="a1"/>
    <w:link w:val="ad"/>
    <w:uiPriority w:val="99"/>
    <w:semiHidden/>
    <w:rsid w:val="00025A0C"/>
    <w:rPr>
      <w:kern w:val="2"/>
      <w:sz w:val="24"/>
      <w:szCs w:val="22"/>
    </w:rPr>
  </w:style>
  <w:style w:type="paragraph" w:styleId="af">
    <w:name w:val="annotation subject"/>
    <w:basedOn w:val="ad"/>
    <w:next w:val="ad"/>
    <w:link w:val="af0"/>
    <w:uiPriority w:val="99"/>
    <w:semiHidden/>
    <w:unhideWhenUsed/>
    <w:rsid w:val="00025A0C"/>
    <w:rPr>
      <w:b/>
      <w:bCs/>
    </w:rPr>
  </w:style>
  <w:style w:type="character" w:customStyle="1" w:styleId="af0">
    <w:name w:val="註解主旨 字元"/>
    <w:basedOn w:val="ae"/>
    <w:link w:val="af"/>
    <w:uiPriority w:val="99"/>
    <w:semiHidden/>
    <w:rsid w:val="00025A0C"/>
    <w:rPr>
      <w:b/>
      <w:bCs/>
      <w:kern w:val="2"/>
      <w:sz w:val="24"/>
      <w:szCs w:val="22"/>
    </w:rPr>
  </w:style>
  <w:style w:type="paragraph" w:styleId="af1">
    <w:name w:val="List Paragraph"/>
    <w:basedOn w:val="a0"/>
    <w:uiPriority w:val="34"/>
    <w:qFormat/>
    <w:rsid w:val="00F06394"/>
    <w:pPr>
      <w:ind w:leftChars="200" w:left="480"/>
    </w:pPr>
  </w:style>
  <w:style w:type="paragraph" w:customStyle="1" w:styleId="af2">
    <w:name w:val="附件"/>
    <w:basedOn w:val="a0"/>
    <w:rsid w:val="00D263F9"/>
    <w:pPr>
      <w:snapToGrid w:val="0"/>
    </w:pPr>
    <w:rPr>
      <w:rFonts w:ascii="Times New Roman" w:eastAsia="標楷體" w:hAnsi="Times New Roman"/>
      <w:sz w:val="28"/>
      <w:szCs w:val="20"/>
    </w:rPr>
  </w:style>
  <w:style w:type="paragraph" w:customStyle="1" w:styleId="11">
    <w:name w:val="樣式11"/>
    <w:basedOn w:val="a0"/>
    <w:link w:val="110"/>
    <w:qFormat/>
    <w:rsid w:val="00C73D27"/>
    <w:pPr>
      <w:numPr>
        <w:numId w:val="2"/>
      </w:numPr>
      <w:spacing w:line="440" w:lineRule="exact"/>
      <w:jc w:val="both"/>
      <w:outlineLvl w:val="2"/>
    </w:pPr>
    <w:rPr>
      <w:rFonts w:ascii="Times New Roman" w:eastAsia="標楷體" w:hAnsi="標楷體"/>
      <w:spacing w:val="20"/>
      <w:sz w:val="32"/>
      <w:szCs w:val="24"/>
    </w:rPr>
  </w:style>
  <w:style w:type="character" w:customStyle="1" w:styleId="110">
    <w:name w:val="樣式11 字元"/>
    <w:basedOn w:val="a1"/>
    <w:link w:val="11"/>
    <w:rsid w:val="00C73D27"/>
    <w:rPr>
      <w:rFonts w:ascii="Times New Roman" w:eastAsia="標楷體" w:hAnsi="標楷體"/>
      <w:spacing w:val="20"/>
      <w:kern w:val="2"/>
      <w:sz w:val="32"/>
      <w:szCs w:val="24"/>
    </w:rPr>
  </w:style>
  <w:style w:type="paragraph" w:styleId="af3">
    <w:name w:val="Body Text Indent"/>
    <w:basedOn w:val="a0"/>
    <w:link w:val="af4"/>
    <w:semiHidden/>
    <w:rsid w:val="00A33BDC"/>
    <w:pPr>
      <w:spacing w:after="120"/>
      <w:ind w:leftChars="200" w:left="480"/>
    </w:pPr>
    <w:rPr>
      <w:rFonts w:ascii="Times New Roman" w:hAnsi="Times New Roman"/>
      <w:szCs w:val="24"/>
    </w:rPr>
  </w:style>
  <w:style w:type="character" w:customStyle="1" w:styleId="af4">
    <w:name w:val="本文縮排 字元"/>
    <w:basedOn w:val="a1"/>
    <w:link w:val="af3"/>
    <w:semiHidden/>
    <w:rsid w:val="00A33BDC"/>
    <w:rPr>
      <w:rFonts w:ascii="Times New Roman" w:hAnsi="Times New Roman"/>
      <w:kern w:val="2"/>
      <w:sz w:val="24"/>
      <w:szCs w:val="24"/>
    </w:rPr>
  </w:style>
  <w:style w:type="paragraph" w:customStyle="1" w:styleId="a">
    <w:name w:val="分項段落"/>
    <w:basedOn w:val="a0"/>
    <w:rsid w:val="00E956D1"/>
    <w:pPr>
      <w:numPr>
        <w:numId w:val="3"/>
      </w:numPr>
    </w:pPr>
    <w:rPr>
      <w:rFonts w:ascii="Times New Roman" w:hAnsi="Times New Roman"/>
      <w:szCs w:val="20"/>
    </w:rPr>
  </w:style>
  <w:style w:type="paragraph" w:customStyle="1" w:styleId="21">
    <w:name w:val="大標2"/>
    <w:basedOn w:val="a0"/>
    <w:rsid w:val="005D2CFD"/>
    <w:pPr>
      <w:spacing w:line="760" w:lineRule="exact"/>
      <w:ind w:leftChars="100" w:left="300" w:hangingChars="200" w:hanging="200"/>
      <w:outlineLvl w:val="1"/>
    </w:pPr>
    <w:rPr>
      <w:rFonts w:ascii="標楷體" w:eastAsia="標楷體" w:hAnsi="Times New Roman"/>
      <w:sz w:val="40"/>
      <w:szCs w:val="20"/>
    </w:rPr>
  </w:style>
  <w:style w:type="paragraph" w:styleId="af5">
    <w:name w:val="Plain Text"/>
    <w:basedOn w:val="a0"/>
    <w:link w:val="af6"/>
    <w:uiPriority w:val="99"/>
    <w:semiHidden/>
    <w:rsid w:val="00191BE8"/>
    <w:rPr>
      <w:rFonts w:ascii="細明體" w:eastAsia="細明體" w:hAnsi="Courier New"/>
      <w:szCs w:val="20"/>
    </w:rPr>
  </w:style>
  <w:style w:type="character" w:customStyle="1" w:styleId="af6">
    <w:name w:val="純文字 字元"/>
    <w:basedOn w:val="a1"/>
    <w:link w:val="af5"/>
    <w:uiPriority w:val="99"/>
    <w:semiHidden/>
    <w:rsid w:val="00191BE8"/>
    <w:rPr>
      <w:rFonts w:ascii="細明體" w:eastAsia="細明體" w:hAnsi="Courier New"/>
      <w:kern w:val="2"/>
      <w:sz w:val="24"/>
    </w:rPr>
  </w:style>
  <w:style w:type="character" w:customStyle="1" w:styleId="10">
    <w:name w:val="標題 1 字元"/>
    <w:basedOn w:val="a1"/>
    <w:link w:val="1"/>
    <w:rsid w:val="00377D38"/>
    <w:rPr>
      <w:rFonts w:ascii="標楷體" w:eastAsia="標楷體" w:hAnsi="標楷體"/>
      <w:b/>
      <w:kern w:val="2"/>
      <w:sz w:val="32"/>
      <w:szCs w:val="24"/>
    </w:rPr>
  </w:style>
  <w:style w:type="character" w:customStyle="1" w:styleId="20">
    <w:name w:val="標題 2 字元"/>
    <w:basedOn w:val="a1"/>
    <w:link w:val="2"/>
    <w:rsid w:val="00377D38"/>
    <w:rPr>
      <w:rFonts w:ascii="標楷體" w:eastAsia="標楷體" w:hAnsi="標楷體"/>
      <w:kern w:val="2"/>
      <w:sz w:val="32"/>
      <w:szCs w:val="24"/>
    </w:rPr>
  </w:style>
  <w:style w:type="character" w:customStyle="1" w:styleId="30">
    <w:name w:val="標題 3 字元"/>
    <w:basedOn w:val="a1"/>
    <w:link w:val="3"/>
    <w:rsid w:val="00377D38"/>
    <w:rPr>
      <w:rFonts w:ascii="標楷體" w:eastAsia="標楷體" w:hAnsi="標楷體"/>
      <w:spacing w:val="20"/>
      <w:kern w:val="2"/>
      <w:sz w:val="32"/>
      <w:szCs w:val="24"/>
    </w:rPr>
  </w:style>
  <w:style w:type="paragraph" w:customStyle="1" w:styleId="4">
    <w:name w:val="樣式4"/>
    <w:basedOn w:val="5"/>
    <w:qFormat/>
    <w:rsid w:val="00377D38"/>
    <w:pPr>
      <w:keepNext w:val="0"/>
      <w:numPr>
        <w:ilvl w:val="6"/>
        <w:numId w:val="4"/>
      </w:numPr>
      <w:spacing w:line="520" w:lineRule="exact"/>
      <w:ind w:leftChars="0" w:left="0"/>
      <w:jc w:val="both"/>
    </w:pPr>
    <w:rPr>
      <w:rFonts w:ascii="Times New Roman" w:eastAsia="標楷體" w:hAnsi="標楷體" w:cs="Times New Roman"/>
      <w:b w:val="0"/>
      <w:bCs w:val="0"/>
      <w:caps/>
      <w:color w:val="000000"/>
      <w:kern w:val="0"/>
      <w:sz w:val="32"/>
    </w:rPr>
  </w:style>
  <w:style w:type="paragraph" w:customStyle="1" w:styleId="8">
    <w:name w:val="樣式8"/>
    <w:basedOn w:val="4"/>
    <w:qFormat/>
    <w:rsid w:val="00377D38"/>
    <w:pPr>
      <w:numPr>
        <w:ilvl w:val="7"/>
      </w:numPr>
    </w:pPr>
  </w:style>
  <w:style w:type="character" w:customStyle="1" w:styleId="50">
    <w:name w:val="標題 5 字元"/>
    <w:basedOn w:val="a1"/>
    <w:link w:val="5"/>
    <w:rsid w:val="00377D38"/>
    <w:rPr>
      <w:rFonts w:asciiTheme="majorHAnsi" w:eastAsiaTheme="majorEastAsia" w:hAnsiTheme="majorHAnsi" w:cstheme="majorBidi"/>
      <w:b/>
      <w:bCs/>
      <w:kern w:val="2"/>
      <w:sz w:val="36"/>
      <w:szCs w:val="36"/>
    </w:rPr>
  </w:style>
  <w:style w:type="paragraph" w:customStyle="1" w:styleId="DecimalAligned">
    <w:name w:val="Decimal Aligned"/>
    <w:basedOn w:val="a0"/>
    <w:uiPriority w:val="40"/>
    <w:qFormat/>
    <w:rsid w:val="006411E8"/>
    <w:pPr>
      <w:widowControl/>
      <w:tabs>
        <w:tab w:val="decimal" w:pos="360"/>
      </w:tabs>
      <w:spacing w:after="200" w:line="276" w:lineRule="auto"/>
    </w:pPr>
    <w:rPr>
      <w:rFonts w:asciiTheme="minorHAnsi" w:eastAsiaTheme="minorEastAsia" w:hAnsiTheme="minorHAnsi" w:cstheme="minorBidi"/>
      <w:kern w:val="0"/>
      <w:sz w:val="22"/>
    </w:rPr>
  </w:style>
  <w:style w:type="paragraph" w:styleId="af7">
    <w:name w:val="footnote text"/>
    <w:basedOn w:val="a0"/>
    <w:link w:val="af8"/>
    <w:uiPriority w:val="99"/>
    <w:unhideWhenUsed/>
    <w:rsid w:val="006411E8"/>
    <w:pPr>
      <w:widowControl/>
    </w:pPr>
    <w:rPr>
      <w:rFonts w:asciiTheme="minorHAnsi" w:eastAsiaTheme="minorEastAsia" w:hAnsiTheme="minorHAnsi" w:cstheme="minorBidi"/>
      <w:kern w:val="0"/>
      <w:sz w:val="20"/>
      <w:szCs w:val="20"/>
    </w:rPr>
  </w:style>
  <w:style w:type="character" w:customStyle="1" w:styleId="af8">
    <w:name w:val="註腳文字 字元"/>
    <w:basedOn w:val="a1"/>
    <w:link w:val="af7"/>
    <w:uiPriority w:val="99"/>
    <w:rsid w:val="006411E8"/>
    <w:rPr>
      <w:rFonts w:asciiTheme="minorHAnsi" w:eastAsiaTheme="minorEastAsia" w:hAnsiTheme="minorHAnsi" w:cstheme="minorBidi"/>
    </w:rPr>
  </w:style>
  <w:style w:type="character" w:styleId="af9">
    <w:name w:val="Subtle Emphasis"/>
    <w:basedOn w:val="a1"/>
    <w:uiPriority w:val="19"/>
    <w:qFormat/>
    <w:rsid w:val="006411E8"/>
    <w:rPr>
      <w:rFonts w:eastAsiaTheme="minorEastAsia" w:cstheme="minorBidi"/>
      <w:bCs w:val="0"/>
      <w:i/>
      <w:iCs/>
      <w:color w:val="808080" w:themeColor="text1" w:themeTint="7F"/>
      <w:szCs w:val="22"/>
      <w:lang w:eastAsia="zh-TW"/>
    </w:rPr>
  </w:style>
  <w:style w:type="table" w:styleId="2-5">
    <w:name w:val="Medium Shading 2 Accent 5"/>
    <w:basedOn w:val="a2"/>
    <w:uiPriority w:val="64"/>
    <w:rsid w:val="006411E8"/>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5"/>
      </w:tcPr>
    </w:tblStylePr>
    <w:tblStylePr w:type="lastCol">
      <w:rPr>
        <w:b/>
        <w:bCs/>
        <w:color w:val="FFFFFF" w:themeColor="background1"/>
      </w:rPr>
      <w:tblPr/>
      <w:tcPr>
        <w:tcBorders>
          <w:left w:val="nil"/>
          <w:right w:val="nil"/>
          <w:insideH w:val="nil"/>
          <w:insideV w:val="nil"/>
        </w:tcBorders>
        <w:shd w:val="clear" w:color="auto" w:fill="B7DDE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暗色清單 11"/>
    <w:basedOn w:val="a2"/>
    <w:uiPriority w:val="65"/>
    <w:rsid w:val="00A403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a">
    <w:name w:val="Date"/>
    <w:basedOn w:val="a0"/>
    <w:next w:val="a0"/>
    <w:link w:val="afb"/>
    <w:uiPriority w:val="99"/>
    <w:semiHidden/>
    <w:unhideWhenUsed/>
    <w:rsid w:val="00643947"/>
    <w:pPr>
      <w:jc w:val="right"/>
    </w:pPr>
  </w:style>
  <w:style w:type="character" w:customStyle="1" w:styleId="afb">
    <w:name w:val="日期 字元"/>
    <w:basedOn w:val="a1"/>
    <w:link w:val="afa"/>
    <w:uiPriority w:val="99"/>
    <w:semiHidden/>
    <w:rsid w:val="00643947"/>
    <w:rPr>
      <w:kern w:val="2"/>
      <w:sz w:val="24"/>
      <w:szCs w:val="22"/>
    </w:rPr>
  </w:style>
  <w:style w:type="table" w:customStyle="1" w:styleId="22">
    <w:name w:val="淺色網底2"/>
    <w:basedOn w:val="a2"/>
    <w:uiPriority w:val="60"/>
    <w:rsid w:val="000833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footnote reference"/>
    <w:basedOn w:val="a1"/>
    <w:uiPriority w:val="99"/>
    <w:semiHidden/>
    <w:unhideWhenUsed/>
    <w:rsid w:val="009D663D"/>
    <w:rPr>
      <w:vertAlign w:val="superscript"/>
    </w:rPr>
  </w:style>
  <w:style w:type="paragraph" w:styleId="afd">
    <w:name w:val="endnote text"/>
    <w:basedOn w:val="a0"/>
    <w:link w:val="afe"/>
    <w:uiPriority w:val="99"/>
    <w:semiHidden/>
    <w:unhideWhenUsed/>
    <w:rsid w:val="009D663D"/>
    <w:pPr>
      <w:snapToGrid w:val="0"/>
    </w:pPr>
  </w:style>
  <w:style w:type="character" w:customStyle="1" w:styleId="afe">
    <w:name w:val="章節附註文字 字元"/>
    <w:basedOn w:val="a1"/>
    <w:link w:val="afd"/>
    <w:uiPriority w:val="99"/>
    <w:semiHidden/>
    <w:rsid w:val="009D663D"/>
    <w:rPr>
      <w:kern w:val="2"/>
      <w:sz w:val="24"/>
      <w:szCs w:val="22"/>
    </w:rPr>
  </w:style>
  <w:style w:type="character" w:styleId="aff">
    <w:name w:val="endnote reference"/>
    <w:basedOn w:val="a1"/>
    <w:uiPriority w:val="99"/>
    <w:semiHidden/>
    <w:unhideWhenUsed/>
    <w:rsid w:val="009D663D"/>
    <w:rPr>
      <w:vertAlign w:val="superscript"/>
    </w:rPr>
  </w:style>
  <w:style w:type="paragraph" w:styleId="aff0">
    <w:name w:val="Body Text"/>
    <w:basedOn w:val="a0"/>
    <w:link w:val="aff1"/>
    <w:uiPriority w:val="99"/>
    <w:semiHidden/>
    <w:unhideWhenUsed/>
    <w:rsid w:val="00A44226"/>
    <w:pPr>
      <w:spacing w:after="120"/>
    </w:pPr>
  </w:style>
  <w:style w:type="character" w:customStyle="1" w:styleId="aff1">
    <w:name w:val="本文 字元"/>
    <w:basedOn w:val="a1"/>
    <w:link w:val="aff0"/>
    <w:uiPriority w:val="99"/>
    <w:semiHidden/>
    <w:rsid w:val="00A44226"/>
    <w:rPr>
      <w:kern w:val="2"/>
      <w:sz w:val="24"/>
      <w:szCs w:val="22"/>
    </w:rPr>
  </w:style>
  <w:style w:type="paragraph" w:customStyle="1" w:styleId="aff2">
    <w:name w:val="主旨"/>
    <w:basedOn w:val="a0"/>
    <w:rsid w:val="00B53369"/>
    <w:pPr>
      <w:snapToGrid w:val="0"/>
      <w:ind w:left="964" w:hanging="964"/>
    </w:pPr>
    <w:rPr>
      <w:rFonts w:ascii="Times New Roman" w:eastAsia="標楷體" w:hAnsi="Times New Roman"/>
      <w:sz w:val="32"/>
      <w:szCs w:val="20"/>
    </w:rPr>
  </w:style>
  <w:style w:type="character" w:styleId="aff3">
    <w:name w:val="Emphasis"/>
    <w:basedOn w:val="a1"/>
    <w:uiPriority w:val="20"/>
    <w:qFormat/>
    <w:rsid w:val="00D634DD"/>
    <w:rPr>
      <w:b w:val="0"/>
      <w:bCs w:val="0"/>
      <w:i w:val="0"/>
      <w:iCs w:val="0"/>
      <w:color w:val="DD4B39"/>
    </w:rPr>
  </w:style>
  <w:style w:type="character" w:customStyle="1" w:styleId="st1">
    <w:name w:val="st1"/>
    <w:basedOn w:val="a1"/>
    <w:rsid w:val="00D6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7545">
      <w:bodyDiv w:val="1"/>
      <w:marLeft w:val="0"/>
      <w:marRight w:val="0"/>
      <w:marTop w:val="0"/>
      <w:marBottom w:val="0"/>
      <w:divBdr>
        <w:top w:val="none" w:sz="0" w:space="0" w:color="auto"/>
        <w:left w:val="none" w:sz="0" w:space="0" w:color="auto"/>
        <w:bottom w:val="none" w:sz="0" w:space="0" w:color="auto"/>
        <w:right w:val="none" w:sz="0" w:space="0" w:color="auto"/>
      </w:divBdr>
    </w:div>
    <w:div w:id="490489070">
      <w:bodyDiv w:val="1"/>
      <w:marLeft w:val="0"/>
      <w:marRight w:val="0"/>
      <w:marTop w:val="0"/>
      <w:marBottom w:val="0"/>
      <w:divBdr>
        <w:top w:val="none" w:sz="0" w:space="0" w:color="auto"/>
        <w:left w:val="none" w:sz="0" w:space="0" w:color="auto"/>
        <w:bottom w:val="none" w:sz="0" w:space="0" w:color="auto"/>
        <w:right w:val="none" w:sz="0" w:space="0" w:color="auto"/>
      </w:divBdr>
    </w:div>
    <w:div w:id="526992891">
      <w:bodyDiv w:val="1"/>
      <w:marLeft w:val="0"/>
      <w:marRight w:val="0"/>
      <w:marTop w:val="0"/>
      <w:marBottom w:val="0"/>
      <w:divBdr>
        <w:top w:val="none" w:sz="0" w:space="0" w:color="auto"/>
        <w:left w:val="none" w:sz="0" w:space="0" w:color="auto"/>
        <w:bottom w:val="none" w:sz="0" w:space="0" w:color="auto"/>
        <w:right w:val="none" w:sz="0" w:space="0" w:color="auto"/>
      </w:divBdr>
    </w:div>
    <w:div w:id="707795897">
      <w:bodyDiv w:val="1"/>
      <w:marLeft w:val="0"/>
      <w:marRight w:val="0"/>
      <w:marTop w:val="0"/>
      <w:marBottom w:val="0"/>
      <w:divBdr>
        <w:top w:val="none" w:sz="0" w:space="0" w:color="auto"/>
        <w:left w:val="none" w:sz="0" w:space="0" w:color="auto"/>
        <w:bottom w:val="none" w:sz="0" w:space="0" w:color="auto"/>
        <w:right w:val="none" w:sz="0" w:space="0" w:color="auto"/>
      </w:divBdr>
    </w:div>
    <w:div w:id="801851760">
      <w:bodyDiv w:val="1"/>
      <w:marLeft w:val="0"/>
      <w:marRight w:val="0"/>
      <w:marTop w:val="0"/>
      <w:marBottom w:val="0"/>
      <w:divBdr>
        <w:top w:val="none" w:sz="0" w:space="0" w:color="auto"/>
        <w:left w:val="none" w:sz="0" w:space="0" w:color="auto"/>
        <w:bottom w:val="none" w:sz="0" w:space="0" w:color="auto"/>
        <w:right w:val="none" w:sz="0" w:space="0" w:color="auto"/>
      </w:divBdr>
    </w:div>
    <w:div w:id="938561313">
      <w:bodyDiv w:val="1"/>
      <w:marLeft w:val="0"/>
      <w:marRight w:val="0"/>
      <w:marTop w:val="0"/>
      <w:marBottom w:val="0"/>
      <w:divBdr>
        <w:top w:val="none" w:sz="0" w:space="0" w:color="auto"/>
        <w:left w:val="none" w:sz="0" w:space="0" w:color="auto"/>
        <w:bottom w:val="none" w:sz="0" w:space="0" w:color="auto"/>
        <w:right w:val="none" w:sz="0" w:space="0" w:color="auto"/>
      </w:divBdr>
    </w:div>
    <w:div w:id="983393691">
      <w:bodyDiv w:val="1"/>
      <w:marLeft w:val="0"/>
      <w:marRight w:val="0"/>
      <w:marTop w:val="0"/>
      <w:marBottom w:val="0"/>
      <w:divBdr>
        <w:top w:val="none" w:sz="0" w:space="0" w:color="auto"/>
        <w:left w:val="none" w:sz="0" w:space="0" w:color="auto"/>
        <w:bottom w:val="none" w:sz="0" w:space="0" w:color="auto"/>
        <w:right w:val="none" w:sz="0" w:space="0" w:color="auto"/>
      </w:divBdr>
    </w:div>
    <w:div w:id="1040738165">
      <w:bodyDiv w:val="1"/>
      <w:marLeft w:val="0"/>
      <w:marRight w:val="0"/>
      <w:marTop w:val="0"/>
      <w:marBottom w:val="0"/>
      <w:divBdr>
        <w:top w:val="none" w:sz="0" w:space="0" w:color="auto"/>
        <w:left w:val="none" w:sz="0" w:space="0" w:color="auto"/>
        <w:bottom w:val="none" w:sz="0" w:space="0" w:color="auto"/>
        <w:right w:val="none" w:sz="0" w:space="0" w:color="auto"/>
      </w:divBdr>
    </w:div>
    <w:div w:id="1197623299">
      <w:bodyDiv w:val="1"/>
      <w:marLeft w:val="0"/>
      <w:marRight w:val="0"/>
      <w:marTop w:val="0"/>
      <w:marBottom w:val="0"/>
      <w:divBdr>
        <w:top w:val="none" w:sz="0" w:space="0" w:color="auto"/>
        <w:left w:val="none" w:sz="0" w:space="0" w:color="auto"/>
        <w:bottom w:val="none" w:sz="0" w:space="0" w:color="auto"/>
        <w:right w:val="none" w:sz="0" w:space="0" w:color="auto"/>
      </w:divBdr>
    </w:div>
    <w:div w:id="1296712774">
      <w:bodyDiv w:val="1"/>
      <w:marLeft w:val="0"/>
      <w:marRight w:val="0"/>
      <w:marTop w:val="0"/>
      <w:marBottom w:val="0"/>
      <w:divBdr>
        <w:top w:val="none" w:sz="0" w:space="0" w:color="auto"/>
        <w:left w:val="none" w:sz="0" w:space="0" w:color="auto"/>
        <w:bottom w:val="none" w:sz="0" w:space="0" w:color="auto"/>
        <w:right w:val="none" w:sz="0" w:space="0" w:color="auto"/>
      </w:divBdr>
    </w:div>
    <w:div w:id="1835995687">
      <w:bodyDiv w:val="1"/>
      <w:marLeft w:val="0"/>
      <w:marRight w:val="0"/>
      <w:marTop w:val="0"/>
      <w:marBottom w:val="0"/>
      <w:divBdr>
        <w:top w:val="none" w:sz="0" w:space="0" w:color="auto"/>
        <w:left w:val="none" w:sz="0" w:space="0" w:color="auto"/>
        <w:bottom w:val="none" w:sz="0" w:space="0" w:color="auto"/>
        <w:right w:val="none" w:sz="0" w:space="0" w:color="auto"/>
      </w:divBdr>
    </w:div>
    <w:div w:id="1992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1F497D"/>
      </a:dk2>
      <a:lt2>
        <a:srgbClr val="EEECE1"/>
      </a:lt2>
      <a:accent1>
        <a:srgbClr val="DBE5F1"/>
      </a:accent1>
      <a:accent2>
        <a:srgbClr val="E5B9B7"/>
      </a:accent2>
      <a:accent3>
        <a:srgbClr val="C3D69B"/>
      </a:accent3>
      <a:accent4>
        <a:srgbClr val="CCC1D9"/>
      </a:accent4>
      <a:accent5>
        <a:srgbClr val="B7DDE8"/>
      </a:accent5>
      <a:accent6>
        <a:srgbClr val="FBD5B5"/>
      </a:accent6>
      <a:hlink>
        <a:srgbClr val="9999FF"/>
      </a:hlink>
      <a:folHlink>
        <a:srgbClr val="FE66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6A05D2-83A4-4231-B351-8CD5D083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496</Words>
  <Characters>2833</Characters>
  <Application>Microsoft Office Word</Application>
  <DocSecurity>0</DocSecurity>
  <Lines>23</Lines>
  <Paragraphs>6</Paragraphs>
  <ScaleCrop>false</ScaleCrop>
  <Company>Hewlett-Packard Company</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陳淑娟</cp:lastModifiedBy>
  <cp:revision>6</cp:revision>
  <cp:lastPrinted>2017-01-13T03:28:00Z</cp:lastPrinted>
  <dcterms:created xsi:type="dcterms:W3CDTF">2017-08-02T03:33:00Z</dcterms:created>
  <dcterms:modified xsi:type="dcterms:W3CDTF">2017-08-03T07:15:00Z</dcterms:modified>
</cp:coreProperties>
</file>